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0A4764D8" w:rsidR="00140903" w:rsidRPr="002D3016" w:rsidRDefault="00000000" w:rsidP="004C01B4">
      <w:pPr>
        <w:pStyle w:val="Textoindependiente"/>
        <w:ind w:left="147"/>
        <w:rPr>
          <w:rFonts w:ascii="Times New Roman"/>
          <w:b w:val="0"/>
          <w:i w:val="0"/>
          <w:color w:val="000000" w:themeColor="text1"/>
          <w:sz w:val="20"/>
        </w:rPr>
      </w:pPr>
      <w:r w:rsidRPr="002D3016">
        <w:rPr>
          <w:rFonts w:ascii="Times New Roman"/>
          <w:b w:val="0"/>
          <w:i w:val="0"/>
          <w:noProof/>
          <w:color w:val="000000" w:themeColor="text1"/>
          <w:sz w:val="20"/>
        </w:rPr>
        <w:drawing>
          <wp:inline distT="0" distB="0" distL="0" distR="0" wp14:anchorId="048B4FD7" wp14:editId="07777777">
            <wp:extent cx="6621377" cy="1179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377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140903" w:rsidRPr="002D3016" w:rsidRDefault="00140903">
      <w:pPr>
        <w:pStyle w:val="Textoindependiente"/>
        <w:rPr>
          <w:rFonts w:ascii="Times New Roman"/>
          <w:b w:val="0"/>
          <w:i w:val="0"/>
          <w:color w:val="000000" w:themeColor="text1"/>
          <w:sz w:val="20"/>
        </w:rPr>
      </w:pPr>
    </w:p>
    <w:p w14:paraId="4CD9FF99" w14:textId="77777777" w:rsidR="00140903" w:rsidRPr="002D3016" w:rsidRDefault="00000000">
      <w:pPr>
        <w:spacing w:before="274"/>
        <w:ind w:left="1376" w:right="1356"/>
        <w:jc w:val="center"/>
        <w:rPr>
          <w:b/>
          <w:i/>
          <w:color w:val="000000" w:themeColor="text1"/>
          <w:sz w:val="48"/>
        </w:rPr>
      </w:pPr>
      <w:r w:rsidRPr="002D3016">
        <w:rPr>
          <w:b/>
          <w:i/>
          <w:color w:val="000000" w:themeColor="text1"/>
          <w:spacing w:val="-20"/>
          <w:sz w:val="48"/>
        </w:rPr>
        <w:t>Workshop</w:t>
      </w:r>
      <w:r w:rsidRPr="002D3016">
        <w:rPr>
          <w:b/>
          <w:i/>
          <w:color w:val="000000" w:themeColor="text1"/>
          <w:spacing w:val="-18"/>
          <w:sz w:val="48"/>
        </w:rPr>
        <w:t xml:space="preserve"> </w:t>
      </w:r>
      <w:r w:rsidRPr="002D3016">
        <w:rPr>
          <w:b/>
          <w:i/>
          <w:color w:val="000000" w:themeColor="text1"/>
          <w:spacing w:val="-20"/>
          <w:sz w:val="48"/>
        </w:rPr>
        <w:t>on</w:t>
      </w:r>
      <w:r w:rsidRPr="002D3016">
        <w:rPr>
          <w:b/>
          <w:i/>
          <w:color w:val="000000" w:themeColor="text1"/>
          <w:spacing w:val="-18"/>
          <w:sz w:val="48"/>
        </w:rPr>
        <w:t xml:space="preserve"> </w:t>
      </w:r>
      <w:r w:rsidRPr="002D3016">
        <w:rPr>
          <w:b/>
          <w:i/>
          <w:color w:val="000000" w:themeColor="text1"/>
          <w:spacing w:val="-20"/>
          <w:sz w:val="48"/>
        </w:rPr>
        <w:t>Statistical</w:t>
      </w:r>
      <w:r w:rsidRPr="002D3016">
        <w:rPr>
          <w:b/>
          <w:i/>
          <w:color w:val="000000" w:themeColor="text1"/>
          <w:spacing w:val="-18"/>
          <w:sz w:val="48"/>
        </w:rPr>
        <w:t xml:space="preserve"> </w:t>
      </w:r>
      <w:r w:rsidRPr="002D3016">
        <w:rPr>
          <w:b/>
          <w:i/>
          <w:color w:val="000000" w:themeColor="text1"/>
          <w:spacing w:val="-20"/>
          <w:sz w:val="48"/>
        </w:rPr>
        <w:t>Data</w:t>
      </w:r>
      <w:r w:rsidRPr="002D3016">
        <w:rPr>
          <w:b/>
          <w:i/>
          <w:color w:val="000000" w:themeColor="text1"/>
          <w:spacing w:val="-18"/>
          <w:sz w:val="48"/>
        </w:rPr>
        <w:t xml:space="preserve"> </w:t>
      </w:r>
      <w:r w:rsidRPr="002D3016">
        <w:rPr>
          <w:b/>
          <w:i/>
          <w:color w:val="000000" w:themeColor="text1"/>
          <w:spacing w:val="-20"/>
          <w:sz w:val="48"/>
        </w:rPr>
        <w:t>Science</w:t>
      </w:r>
    </w:p>
    <w:p w14:paraId="4072E62D" w14:textId="79268D78" w:rsidR="00140903" w:rsidRDefault="093263F6" w:rsidP="093263F6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</w:pPr>
      <w:r w:rsidRPr="002D3016">
        <w:rPr>
          <w:rFonts w:ascii="Arial" w:hAnsi="Arial"/>
          <w:i/>
          <w:iCs/>
          <w:color w:val="000000" w:themeColor="text1"/>
          <w:spacing w:val="-8"/>
          <w:sz w:val="30"/>
          <w:szCs w:val="30"/>
        </w:rPr>
        <w:t>On</w:t>
      </w:r>
      <w:r w:rsidRPr="002D3016">
        <w:rPr>
          <w:rFonts w:ascii="Arial" w:hAnsi="Arial"/>
          <w:i/>
          <w:iCs/>
          <w:color w:val="000000" w:themeColor="text1"/>
          <w:spacing w:val="-10"/>
          <w:sz w:val="30"/>
          <w:szCs w:val="30"/>
        </w:rPr>
        <w:t xml:space="preserve"> 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>May</w:t>
      </w:r>
      <w:r w:rsidRPr="002D3016">
        <w:rPr>
          <w:b/>
          <w:bCs/>
          <w:i/>
          <w:iCs/>
          <w:color w:val="000000" w:themeColor="text1"/>
          <w:spacing w:val="-13"/>
          <w:sz w:val="30"/>
          <w:szCs w:val="30"/>
        </w:rPr>
        <w:t xml:space="preserve"> 30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 xml:space="preserve"> and</w:t>
      </w:r>
      <w:r w:rsidRPr="002D3016">
        <w:rPr>
          <w:b/>
          <w:bCs/>
          <w:i/>
          <w:iCs/>
          <w:color w:val="000000" w:themeColor="text1"/>
          <w:spacing w:val="-13"/>
          <w:sz w:val="30"/>
          <w:szCs w:val="30"/>
        </w:rPr>
        <w:t xml:space="preserve"> 31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>,</w:t>
      </w:r>
      <w:r w:rsidRPr="002D3016">
        <w:rPr>
          <w:b/>
          <w:bCs/>
          <w:i/>
          <w:iCs/>
          <w:color w:val="000000" w:themeColor="text1"/>
          <w:spacing w:val="-13"/>
          <w:sz w:val="30"/>
          <w:szCs w:val="30"/>
        </w:rPr>
        <w:t xml:space="preserve"> 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>2023,</w:t>
      </w:r>
      <w:r w:rsidRPr="002D3016">
        <w:rPr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8"/>
          <w:sz w:val="30"/>
          <w:szCs w:val="30"/>
        </w:rPr>
        <w:t>UPCT</w:t>
      </w:r>
      <w:r w:rsidRPr="002D3016">
        <w:rPr>
          <w:rFonts w:ascii="Arial" w:hAnsi="Arial"/>
          <w:i/>
          <w:iCs/>
          <w:color w:val="000000" w:themeColor="text1"/>
          <w:sz w:val="30"/>
          <w:szCs w:val="30"/>
        </w:rPr>
        <w:t xml:space="preserve"> 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 xml:space="preserve">Institute </w:t>
      </w:r>
      <w:r w:rsidR="007023BE">
        <w:rPr>
          <w:b/>
          <w:bCs/>
          <w:i/>
          <w:iCs/>
          <w:color w:val="000000" w:themeColor="text1"/>
          <w:spacing w:val="-8"/>
          <w:sz w:val="30"/>
          <w:szCs w:val="30"/>
        </w:rPr>
        <w:t>of</w:t>
      </w:r>
      <w:r w:rsidRPr="002D3016">
        <w:rPr>
          <w:b/>
          <w:bCs/>
          <w:i/>
          <w:iCs/>
          <w:color w:val="000000" w:themeColor="text1"/>
          <w:spacing w:val="-8"/>
          <w:sz w:val="30"/>
          <w:szCs w:val="30"/>
        </w:rPr>
        <w:t xml:space="preserve"> Plant Biotechnology (IBV) will</w:t>
      </w:r>
      <w:r w:rsidRPr="002D3016">
        <w:rPr>
          <w:b/>
          <w:bCs/>
          <w:i/>
          <w:iCs/>
          <w:color w:val="000000" w:themeColor="text1"/>
          <w:spacing w:val="-15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host</w:t>
      </w:r>
      <w:r w:rsidRPr="002D3016">
        <w:rPr>
          <w:rFonts w:ascii="Arial" w:hAnsi="Arial"/>
          <w:i/>
          <w:iCs/>
          <w:color w:val="000000" w:themeColor="text1"/>
          <w:spacing w:val="-15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the</w:t>
      </w:r>
      <w:r w:rsidRPr="002D3016">
        <w:rPr>
          <w:rFonts w:ascii="Arial" w:hAnsi="Arial"/>
          <w:i/>
          <w:iCs/>
          <w:color w:val="000000" w:themeColor="text1"/>
          <w:spacing w:val="-15"/>
          <w:sz w:val="30"/>
          <w:szCs w:val="30"/>
        </w:rPr>
        <w:t xml:space="preserve"> second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 xml:space="preserve"> Workshop</w:t>
      </w:r>
      <w:r w:rsidRPr="002D3016">
        <w:rPr>
          <w:rFonts w:ascii="Arial" w:hAnsi="Arial"/>
          <w:i/>
          <w:iCs/>
          <w:color w:val="000000" w:themeColor="text1"/>
          <w:spacing w:val="-14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on</w:t>
      </w:r>
      <w:r w:rsidRPr="002D3016">
        <w:rPr>
          <w:rFonts w:ascii="Arial" w:hAnsi="Arial"/>
          <w:i/>
          <w:iCs/>
          <w:color w:val="000000" w:themeColor="text1"/>
          <w:spacing w:val="-15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Statistical</w:t>
      </w:r>
      <w:r w:rsidRPr="002D3016">
        <w:rPr>
          <w:rFonts w:ascii="Arial" w:hAnsi="Arial"/>
          <w:i/>
          <w:iCs/>
          <w:color w:val="000000" w:themeColor="text1"/>
          <w:spacing w:val="-15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Data</w:t>
      </w:r>
      <w:r w:rsidRPr="002D3016">
        <w:rPr>
          <w:rFonts w:ascii="Arial" w:hAnsi="Arial"/>
          <w:i/>
          <w:iCs/>
          <w:color w:val="000000" w:themeColor="text1"/>
          <w:spacing w:val="-15"/>
          <w:sz w:val="30"/>
          <w:szCs w:val="30"/>
        </w:rPr>
        <w:t xml:space="preserve"> </w:t>
      </w:r>
      <w:r w:rsidRPr="002D3016"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>Science.</w:t>
      </w:r>
    </w:p>
    <w:p w14:paraId="4E599B67" w14:textId="06727A2E" w:rsidR="000F794E" w:rsidRDefault="000F794E" w:rsidP="093263F6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pacing w:val="-6"/>
          <w:sz w:val="30"/>
          <w:szCs w:val="30"/>
        </w:rPr>
        <w:t xml:space="preserve">As Statistics and Data Science are very broad fields we will group the presentations according to similarity, thus reducing the dimension of the dataset. </w:t>
      </w:r>
    </w:p>
    <w:p w14:paraId="4E1EA8C6" w14:textId="77777777" w:rsidR="002D3016" w:rsidRDefault="002D3016" w:rsidP="093263F6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z w:val="30"/>
          <w:szCs w:val="30"/>
        </w:rPr>
      </w:pPr>
    </w:p>
    <w:p w14:paraId="1988AF56" w14:textId="69C224A6" w:rsidR="002D3016" w:rsidRDefault="002D3016" w:rsidP="093263F6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z w:val="30"/>
          <w:szCs w:val="30"/>
        </w:rPr>
        <w:t xml:space="preserve">Registration details: </w:t>
      </w:r>
    </w:p>
    <w:p w14:paraId="4E05D4DA" w14:textId="77777777" w:rsidR="002D3016" w:rsidRDefault="002D3016" w:rsidP="093263F6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z w:val="30"/>
          <w:szCs w:val="30"/>
        </w:rPr>
      </w:pPr>
    </w:p>
    <w:p w14:paraId="779279C4" w14:textId="068870CF" w:rsidR="002D3016" w:rsidRDefault="002D3016" w:rsidP="002D3016">
      <w:pPr>
        <w:pStyle w:val="Prrafodelista"/>
        <w:numPr>
          <w:ilvl w:val="0"/>
          <w:numId w:val="1"/>
        </w:num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z w:val="30"/>
          <w:szCs w:val="30"/>
        </w:rPr>
        <w:t>Name of presenter:</w:t>
      </w:r>
    </w:p>
    <w:p w14:paraId="3E46F9E2" w14:textId="48B6EB9C" w:rsidR="000F794E" w:rsidRPr="000F794E" w:rsidRDefault="002D3016" w:rsidP="000F794E">
      <w:pPr>
        <w:pStyle w:val="Prrafodelista"/>
        <w:numPr>
          <w:ilvl w:val="0"/>
          <w:numId w:val="1"/>
        </w:num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z w:val="30"/>
          <w:szCs w:val="30"/>
        </w:rPr>
        <w:t>Title of presentation:</w:t>
      </w:r>
    </w:p>
    <w:p w14:paraId="3FDA6307" w14:textId="4ED8FE5B" w:rsidR="002D3016" w:rsidRDefault="002D3016" w:rsidP="002D3016">
      <w:pPr>
        <w:pStyle w:val="Prrafodelista"/>
        <w:numPr>
          <w:ilvl w:val="0"/>
          <w:numId w:val="1"/>
        </w:num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z w:val="30"/>
          <w:szCs w:val="30"/>
        </w:rPr>
        <w:t>University of origin:</w:t>
      </w:r>
    </w:p>
    <w:p w14:paraId="02748834" w14:textId="3B565892" w:rsidR="002D3016" w:rsidRDefault="000F794E" w:rsidP="000F794E">
      <w:pPr>
        <w:spacing w:before="257" w:line="249" w:lineRule="auto"/>
        <w:ind w:left="100"/>
        <w:rPr>
          <w:rFonts w:ascii="Arial" w:hAnsi="Arial"/>
          <w:i/>
          <w:iCs/>
          <w:color w:val="000000" w:themeColor="text1"/>
          <w:sz w:val="30"/>
          <w:szCs w:val="30"/>
        </w:rPr>
      </w:pPr>
      <w:r w:rsidRPr="000F794E">
        <w:rPr>
          <w:rFonts w:ascii="Arial" w:hAnsi="Arial"/>
          <w:i/>
          <w:iCs/>
          <w:color w:val="000000" w:themeColor="text1"/>
          <w:sz w:val="30"/>
          <w:szCs w:val="30"/>
        </w:rPr>
        <w:t>Registration is free of charge</w:t>
      </w:r>
      <w:r>
        <w:rPr>
          <w:rFonts w:ascii="Arial" w:hAnsi="Arial"/>
          <w:i/>
          <w:iCs/>
          <w:color w:val="000000" w:themeColor="text1"/>
          <w:sz w:val="30"/>
          <w:szCs w:val="30"/>
        </w:rPr>
        <w:t xml:space="preserve"> for EUT+, and Campus Mare Nostrum</w:t>
      </w:r>
    </w:p>
    <w:p w14:paraId="1B6C62CC" w14:textId="173A0E7C" w:rsidR="002D3016" w:rsidRDefault="002D3016" w:rsidP="002D3016">
      <w:p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  <w:r>
        <w:rPr>
          <w:rFonts w:ascii="Arial" w:hAnsi="Arial"/>
          <w:i/>
          <w:iCs/>
          <w:color w:val="000000" w:themeColor="text1"/>
          <w:sz w:val="30"/>
          <w:szCs w:val="30"/>
        </w:rPr>
        <w:t>Please find a template here:</w:t>
      </w:r>
      <w:r w:rsidR="00D06494">
        <w:rPr>
          <w:rFonts w:ascii="Arial" w:hAnsi="Arial"/>
          <w:i/>
          <w:iCs/>
          <w:color w:val="000000" w:themeColor="text1"/>
          <w:sz w:val="30"/>
          <w:szCs w:val="30"/>
        </w:rPr>
        <w:t xml:space="preserve"> </w:t>
      </w:r>
      <w:hyperlink r:id="rId6" w:history="1">
        <w:r w:rsidR="00D06494" w:rsidRPr="00D06494">
          <w:rPr>
            <w:rStyle w:val="Hipervnculo"/>
            <w:rFonts w:ascii="Arial" w:hAnsi="Arial"/>
            <w:i/>
            <w:iCs/>
            <w:sz w:val="30"/>
            <w:szCs w:val="30"/>
          </w:rPr>
          <w:t>https://www.upct.es/ibvupct/archivos/WorkshopIBV/Abstract_template_WII_StatsDataSci.docx</w:t>
        </w:r>
      </w:hyperlink>
    </w:p>
    <w:p w14:paraId="70D7F125" w14:textId="77777777" w:rsidR="000F794E" w:rsidRDefault="000F794E" w:rsidP="002D3016">
      <w:p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</w:p>
    <w:p w14:paraId="1BB83896" w14:textId="77777777" w:rsidR="000F794E" w:rsidRDefault="000F794E" w:rsidP="002D3016">
      <w:p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</w:p>
    <w:p w14:paraId="35E4597E" w14:textId="77777777" w:rsidR="002D3016" w:rsidRPr="002D3016" w:rsidRDefault="002D3016" w:rsidP="002D3016">
      <w:pPr>
        <w:spacing w:before="257" w:line="249" w:lineRule="auto"/>
        <w:rPr>
          <w:rFonts w:ascii="Arial" w:hAnsi="Arial"/>
          <w:i/>
          <w:iCs/>
          <w:color w:val="000000" w:themeColor="text1"/>
          <w:sz w:val="30"/>
          <w:szCs w:val="30"/>
        </w:rPr>
      </w:pPr>
    </w:p>
    <w:p w14:paraId="41C8F396" w14:textId="77777777" w:rsidR="00140903" w:rsidRPr="002D3016" w:rsidRDefault="00140903">
      <w:pPr>
        <w:pStyle w:val="Textoindependiente"/>
        <w:spacing w:before="11"/>
        <w:rPr>
          <w:rFonts w:ascii="Arial"/>
          <w:b w:val="0"/>
          <w:color w:val="000000" w:themeColor="text1"/>
          <w:sz w:val="33"/>
        </w:rPr>
      </w:pPr>
    </w:p>
    <w:p w14:paraId="270EF0C3" w14:textId="77777777" w:rsidR="00140903" w:rsidRPr="002D3016" w:rsidRDefault="00000000">
      <w:pPr>
        <w:pStyle w:val="Textoindependiente"/>
        <w:spacing w:before="8"/>
        <w:rPr>
          <w:color w:val="000000" w:themeColor="text1"/>
          <w:sz w:val="13"/>
        </w:rPr>
      </w:pPr>
      <w:r w:rsidRPr="002D3016">
        <w:rPr>
          <w:noProof/>
          <w:color w:val="000000" w:themeColor="text1"/>
        </w:rPr>
        <w:drawing>
          <wp:anchor distT="0" distB="0" distL="0" distR="0" simplePos="0" relativeHeight="487589888" behindDoc="1" locked="0" layoutInCell="1" allowOverlap="1" wp14:anchorId="242A1230" wp14:editId="07777777">
            <wp:simplePos x="0" y="0"/>
            <wp:positionH relativeFrom="page">
              <wp:posOffset>2748823</wp:posOffset>
            </wp:positionH>
            <wp:positionV relativeFrom="paragraph">
              <wp:posOffset>115806</wp:posOffset>
            </wp:positionV>
            <wp:extent cx="2004405" cy="43700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405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0903" w:rsidRPr="002D3016">
      <w:type w:val="continuous"/>
      <w:pgSz w:w="11910" w:h="16840"/>
      <w:pgMar w:top="7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80C"/>
    <w:multiLevelType w:val="hybridMultilevel"/>
    <w:tmpl w:val="8A24097A"/>
    <w:lvl w:ilvl="0" w:tplc="0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23031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811227"/>
    <w:rsid w:val="000F794E"/>
    <w:rsid w:val="00106C89"/>
    <w:rsid w:val="00140903"/>
    <w:rsid w:val="002D3016"/>
    <w:rsid w:val="004C01B4"/>
    <w:rsid w:val="007023BE"/>
    <w:rsid w:val="00A22FDC"/>
    <w:rsid w:val="00B41B3D"/>
    <w:rsid w:val="00D06494"/>
    <w:rsid w:val="07811227"/>
    <w:rsid w:val="093263F6"/>
    <w:rsid w:val="0ACE3457"/>
    <w:rsid w:val="0FA1A57A"/>
    <w:rsid w:val="1EC2BA6E"/>
    <w:rsid w:val="1FEF7F4C"/>
    <w:rsid w:val="2C3C8ACE"/>
    <w:rsid w:val="4E265306"/>
    <w:rsid w:val="54EEF816"/>
    <w:rsid w:val="5A72642D"/>
    <w:rsid w:val="5EB7ECA4"/>
    <w:rsid w:val="649A50E6"/>
    <w:rsid w:val="756D8626"/>
    <w:rsid w:val="77CF19AC"/>
    <w:rsid w:val="7C0B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F91"/>
  <w15:docId w15:val="{08A34208-DBBA-4D7D-9D57-9665550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-BoldItalicMT" w:eastAsia="Arial-BoldItalicMT" w:hAnsi="Arial-BoldItalicMT" w:cs="Arial-BoldItalic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i/>
      <w:iCs/>
      <w:sz w:val="30"/>
      <w:szCs w:val="30"/>
    </w:rPr>
  </w:style>
  <w:style w:type="paragraph" w:styleId="Ttulo">
    <w:name w:val="Title"/>
    <w:basedOn w:val="Normal"/>
    <w:uiPriority w:val="10"/>
    <w:qFormat/>
    <w:pPr>
      <w:ind w:left="1322" w:right="1356"/>
      <w:jc w:val="center"/>
    </w:pPr>
    <w:rPr>
      <w:b/>
      <w:bCs/>
      <w:i/>
      <w:i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0649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ct.es/ibvupct/archivos/WorkshopIBV/Abstract_template_WII_StatsDataSci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OTÓN ALCARAZ, MARIANO</cp:lastModifiedBy>
  <cp:revision>5</cp:revision>
  <dcterms:created xsi:type="dcterms:W3CDTF">2024-02-15T11:24:00Z</dcterms:created>
  <dcterms:modified xsi:type="dcterms:W3CDTF">2024-02-19T10:15:00Z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17.0</vt:lpwstr>
  </property>
</Properties>
</file>