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EDE8" w14:textId="77777777" w:rsidR="00152AFB" w:rsidRPr="0085433B" w:rsidRDefault="00152AFB" w:rsidP="00E0681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" w:eastAsia="Times New Roman" w:hAnsi="Times" w:cs="Times New Roman"/>
          <w:b/>
          <w:color w:val="333333"/>
          <w:sz w:val="24"/>
          <w:szCs w:val="24"/>
          <w:lang w:eastAsia="es-ES"/>
        </w:rPr>
      </w:pPr>
      <w:r w:rsidRPr="0085433B">
        <w:rPr>
          <w:rFonts w:ascii="Times" w:eastAsia="Times New Roman" w:hAnsi="Times" w:cs="Times New Roman"/>
          <w:b/>
          <w:color w:val="333333"/>
          <w:sz w:val="24"/>
          <w:szCs w:val="24"/>
          <w:lang w:eastAsia="es-ES"/>
        </w:rPr>
        <w:t>REPORT ON PERSONAL DATA</w:t>
      </w:r>
    </w:p>
    <w:p w14:paraId="78B8CE32" w14:textId="77777777" w:rsidR="00152AFB" w:rsidRDefault="00152AFB" w:rsidP="00152AF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567" w:hanging="567"/>
        <w:jc w:val="both"/>
        <w:rPr>
          <w:rFonts w:ascii="Times" w:eastAsia="Times New Roman" w:hAnsi="Times" w:cs="Times New Roman"/>
          <w:color w:val="333333"/>
          <w:sz w:val="24"/>
          <w:szCs w:val="24"/>
          <w:lang w:eastAsia="es-ES"/>
        </w:rPr>
      </w:pPr>
      <w:r w:rsidRPr="00D70B6E">
        <w:rPr>
          <w:rFonts w:ascii="Times" w:eastAsia="Times New Roman" w:hAnsi="Times" w:cs="Times New Roman"/>
          <w:b/>
          <w:color w:val="333333"/>
          <w:sz w:val="24"/>
          <w:szCs w:val="24"/>
          <w:lang w:eastAsia="es-ES"/>
        </w:rPr>
        <w:t xml:space="preserve">Data </w:t>
      </w:r>
      <w:proofErr w:type="spellStart"/>
      <w:r w:rsidRPr="00D70B6E">
        <w:rPr>
          <w:rFonts w:ascii="Times" w:eastAsia="Times New Roman" w:hAnsi="Times" w:cs="Times New Roman"/>
          <w:b/>
          <w:color w:val="333333"/>
          <w:sz w:val="24"/>
          <w:szCs w:val="24"/>
          <w:lang w:eastAsia="es-ES"/>
        </w:rPr>
        <w:t>to</w:t>
      </w:r>
      <w:proofErr w:type="spellEnd"/>
      <w:r w:rsidRPr="00D70B6E">
        <w:rPr>
          <w:rFonts w:ascii="Times" w:eastAsia="Times New Roman" w:hAnsi="Times" w:cs="Times New Roman"/>
          <w:b/>
          <w:color w:val="333333"/>
          <w:sz w:val="24"/>
          <w:szCs w:val="24"/>
          <w:lang w:eastAsia="es-ES"/>
        </w:rPr>
        <w:t xml:space="preserve"> be </w:t>
      </w:r>
      <w:proofErr w:type="spellStart"/>
      <w:r w:rsidRPr="00D70B6E">
        <w:rPr>
          <w:rFonts w:ascii="Times" w:eastAsia="Times New Roman" w:hAnsi="Times" w:cs="Times New Roman"/>
          <w:b/>
          <w:color w:val="333333"/>
          <w:sz w:val="24"/>
          <w:szCs w:val="24"/>
          <w:lang w:eastAsia="es-ES"/>
        </w:rPr>
        <w:t>collected</w:t>
      </w:r>
      <w:proofErr w:type="spellEnd"/>
      <w:r w:rsidRPr="00D70B6E">
        <w:rPr>
          <w:rFonts w:ascii="Times" w:eastAsia="Times New Roman" w:hAnsi="Times" w:cs="Times New Roman"/>
          <w:color w:val="333333"/>
          <w:sz w:val="24"/>
          <w:szCs w:val="24"/>
          <w:lang w:eastAsia="es-ES"/>
        </w:rPr>
        <w:t>.</w:t>
      </w:r>
    </w:p>
    <w:p w14:paraId="64CB4A19" w14:textId="77777777" w:rsidR="00152AFB" w:rsidRPr="00AB443A" w:rsidRDefault="00152AFB" w:rsidP="00E0681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" w:hAnsi="Times" w:cs="TimesNewRomanPSMT"/>
          <w:sz w:val="24"/>
          <w:szCs w:val="24"/>
        </w:rPr>
      </w:pPr>
    </w:p>
    <w:p w14:paraId="65E69DB0" w14:textId="77777777" w:rsidR="00152AFB" w:rsidRPr="00152AFB" w:rsidRDefault="00152AFB" w:rsidP="00152AFB">
      <w:pPr>
        <w:pStyle w:val="Prrafodelista"/>
        <w:numPr>
          <w:ilvl w:val="0"/>
          <w:numId w:val="4"/>
        </w:numPr>
        <w:shd w:val="clear" w:color="auto" w:fill="FFFFFF"/>
        <w:spacing w:after="100" w:afterAutospacing="1" w:line="360" w:lineRule="auto"/>
        <w:ind w:left="567" w:hanging="567"/>
        <w:jc w:val="both"/>
        <w:rPr>
          <w:rFonts w:ascii="Times" w:eastAsia="Times New Roman" w:hAnsi="Times" w:cs="Times New Roman"/>
          <w:color w:val="333333"/>
          <w:sz w:val="24"/>
          <w:szCs w:val="24"/>
          <w:lang w:val="en-GB" w:eastAsia="es-ES"/>
        </w:rPr>
      </w:pPr>
      <w:r w:rsidRPr="00152AFB"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  <w:t>Explain its relevance and its limits in the scope of the activity to be carried out (principle of data minimisation</w:t>
      </w:r>
      <w:r w:rsidRPr="00152AFB">
        <w:rPr>
          <w:rFonts w:ascii="Times" w:eastAsia="Times New Roman" w:hAnsi="Times" w:cs="Times New Roman"/>
          <w:color w:val="333333"/>
          <w:sz w:val="24"/>
          <w:szCs w:val="24"/>
          <w:lang w:val="en-GB" w:eastAsia="es-ES"/>
        </w:rPr>
        <w:t>).</w:t>
      </w:r>
    </w:p>
    <w:p w14:paraId="5B3C4566" w14:textId="77777777" w:rsidR="00152AFB" w:rsidRPr="00152AFB" w:rsidRDefault="00152AFB" w:rsidP="00E06817">
      <w:pPr>
        <w:pStyle w:val="Prrafodelista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</w:pPr>
    </w:p>
    <w:p w14:paraId="323F3971" w14:textId="77777777" w:rsidR="00152AFB" w:rsidRPr="00152AFB" w:rsidRDefault="00152AFB" w:rsidP="00152AF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</w:pPr>
      <w:r w:rsidRPr="00152AFB"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  <w:t>Indicate the security measures to prevent unauthorized access to personal data.</w:t>
      </w:r>
    </w:p>
    <w:p w14:paraId="3E8B604B" w14:textId="77777777" w:rsidR="00152AFB" w:rsidRPr="00152AFB" w:rsidRDefault="00152AFB" w:rsidP="00E06817">
      <w:pPr>
        <w:pStyle w:val="Prrafodelista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</w:pPr>
    </w:p>
    <w:p w14:paraId="03F9F896" w14:textId="77777777" w:rsidR="00152AFB" w:rsidRPr="00152AFB" w:rsidRDefault="00152AFB" w:rsidP="00152AF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</w:pPr>
      <w:r w:rsidRPr="00152AFB"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  <w:t>If the data are to be anonymised/pseudonymised, indicate which technique is to be used.</w:t>
      </w:r>
    </w:p>
    <w:p w14:paraId="27C25614" w14:textId="77777777" w:rsidR="00152AFB" w:rsidRPr="00152AFB" w:rsidRDefault="00152AFB" w:rsidP="00E06817">
      <w:pPr>
        <w:pStyle w:val="Prrafodelista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" w:eastAsia="Times New Roman" w:hAnsi="Times" w:cs="Times New Roman"/>
          <w:color w:val="333333"/>
          <w:sz w:val="24"/>
          <w:szCs w:val="24"/>
          <w:lang w:val="en-GB" w:eastAsia="es-ES"/>
        </w:rPr>
      </w:pPr>
    </w:p>
    <w:p w14:paraId="656D10F5" w14:textId="77777777" w:rsidR="00152AFB" w:rsidRPr="00152AFB" w:rsidRDefault="00152AFB" w:rsidP="00152AF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</w:pPr>
      <w:r w:rsidRPr="00152AFB"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  <w:t>If the data is not going to be anonymised/pseudonymised, justify why this is not possible.</w:t>
      </w:r>
    </w:p>
    <w:p w14:paraId="24308316" w14:textId="77777777" w:rsidR="00152AFB" w:rsidRPr="00152AFB" w:rsidRDefault="00152AFB" w:rsidP="00E06817">
      <w:pPr>
        <w:pStyle w:val="Prrafodelista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</w:pPr>
    </w:p>
    <w:p w14:paraId="7421B509" w14:textId="77777777" w:rsidR="00152AFB" w:rsidRPr="00152AFB" w:rsidRDefault="00152AFB" w:rsidP="00152AF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Times" w:eastAsia="Times New Roman" w:hAnsi="Times" w:cs="Times New Roman"/>
          <w:color w:val="333333"/>
          <w:sz w:val="24"/>
          <w:szCs w:val="24"/>
          <w:lang w:val="en-GB" w:eastAsia="es-ES"/>
        </w:rPr>
      </w:pPr>
      <w:r w:rsidRPr="00152AFB"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  <w:t>If the research involves personal data of special categories (ethnic or racial origin, political opinions, religious or philosophical convictions, or trade union membership, biometric data aimed at uniquely identifying a natural person, data relating to health or data relating to the sexual life or orientation of a natural person), justify the need</w:t>
      </w:r>
      <w:r w:rsidRPr="00152AFB">
        <w:rPr>
          <w:rFonts w:ascii="Times" w:eastAsia="Times New Roman" w:hAnsi="Times" w:cs="Times New Roman"/>
          <w:color w:val="333333"/>
          <w:sz w:val="24"/>
          <w:szCs w:val="24"/>
          <w:lang w:val="en-GB" w:eastAsia="es-ES"/>
        </w:rPr>
        <w:t>.</w:t>
      </w:r>
    </w:p>
    <w:p w14:paraId="4C2B1680" w14:textId="77777777" w:rsidR="00152AFB" w:rsidRPr="00152AFB" w:rsidRDefault="00152AFB" w:rsidP="00E06817">
      <w:pPr>
        <w:pStyle w:val="Prrafodelista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" w:eastAsia="Times New Roman" w:hAnsi="Times" w:cs="Times New Roman"/>
          <w:color w:val="333333"/>
          <w:sz w:val="24"/>
          <w:szCs w:val="24"/>
          <w:lang w:val="en-GB" w:eastAsia="es-ES"/>
        </w:rPr>
      </w:pPr>
      <w:r w:rsidRPr="00152AFB">
        <w:rPr>
          <w:rFonts w:ascii="Times" w:eastAsia="Times New Roman" w:hAnsi="Times" w:cs="Times New Roman"/>
          <w:color w:val="333333"/>
          <w:sz w:val="24"/>
          <w:szCs w:val="24"/>
          <w:lang w:val="en-GB" w:eastAsia="es-ES"/>
        </w:rPr>
        <w:t xml:space="preserve"> </w:t>
      </w:r>
    </w:p>
    <w:p w14:paraId="2C0B0CA2" w14:textId="77777777" w:rsidR="00152AFB" w:rsidRPr="00152AFB" w:rsidRDefault="00152AFB" w:rsidP="00152AF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67" w:hanging="567"/>
        <w:jc w:val="both"/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</w:pPr>
      <w:r w:rsidRPr="00152AFB"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  <w:t>Indicate whether data is to be transferred to third parties.</w:t>
      </w:r>
    </w:p>
    <w:p w14:paraId="3EF07E6A" w14:textId="77777777" w:rsidR="00152AFB" w:rsidRPr="00152AFB" w:rsidRDefault="00152AFB" w:rsidP="00E06817">
      <w:pPr>
        <w:pStyle w:val="Prrafodelista"/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</w:pPr>
    </w:p>
    <w:p w14:paraId="2B2E8100" w14:textId="77777777" w:rsidR="00152AFB" w:rsidRPr="00152AFB" w:rsidRDefault="00152AFB" w:rsidP="00152AF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567" w:hanging="567"/>
        <w:jc w:val="both"/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</w:pPr>
      <w:r w:rsidRPr="00152AFB">
        <w:rPr>
          <w:rFonts w:ascii="Times" w:eastAsia="Times New Roman" w:hAnsi="Times" w:cs="Times New Roman"/>
          <w:b/>
          <w:color w:val="333333"/>
          <w:sz w:val="24"/>
          <w:szCs w:val="24"/>
          <w:lang w:val="en-GB" w:eastAsia="es-ES"/>
        </w:rPr>
        <w:t>Do you have the report of the UPCT Data Protection Officer?</w:t>
      </w:r>
    </w:p>
    <w:p w14:paraId="3217A455" w14:textId="77777777" w:rsidR="00152AFB" w:rsidRPr="00152AFB" w:rsidRDefault="00152AFB" w:rsidP="00E06817">
      <w:pPr>
        <w:shd w:val="clear" w:color="auto" w:fill="FFFFFF"/>
        <w:spacing w:after="100" w:afterAutospacing="1" w:line="360" w:lineRule="auto"/>
        <w:ind w:left="567"/>
        <w:jc w:val="both"/>
        <w:rPr>
          <w:rFonts w:ascii="Times" w:eastAsia="Times New Roman" w:hAnsi="Times" w:cs="Times New Roman"/>
          <w:bCs/>
          <w:color w:val="333333"/>
          <w:sz w:val="24"/>
          <w:szCs w:val="24"/>
          <w:lang w:val="en-GB" w:eastAsia="es-ES"/>
        </w:rPr>
      </w:pPr>
    </w:p>
    <w:p w14:paraId="11E07CD4" w14:textId="77777777" w:rsidR="00AB443A" w:rsidRPr="00152AFB" w:rsidRDefault="00AB443A" w:rsidP="003C0587">
      <w:pPr>
        <w:shd w:val="clear" w:color="auto" w:fill="FFFFFF"/>
        <w:spacing w:after="100" w:afterAutospacing="1" w:line="360" w:lineRule="auto"/>
        <w:ind w:left="567"/>
        <w:jc w:val="both"/>
        <w:rPr>
          <w:rFonts w:ascii="Times" w:eastAsia="Times New Roman" w:hAnsi="Times" w:cs="Times New Roman"/>
          <w:bCs/>
          <w:color w:val="333333"/>
          <w:sz w:val="24"/>
          <w:szCs w:val="24"/>
          <w:lang w:val="en-GB" w:eastAsia="es-ES"/>
        </w:rPr>
      </w:pPr>
    </w:p>
    <w:sectPr w:rsidR="00AB443A" w:rsidRPr="00152AFB" w:rsidSect="00BB307C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CE4E" w14:textId="77777777" w:rsidR="00BB307C" w:rsidRDefault="00BB307C" w:rsidP="00BB307C">
      <w:pPr>
        <w:spacing w:after="0" w:line="240" w:lineRule="auto"/>
      </w:pPr>
      <w:r>
        <w:separator/>
      </w:r>
    </w:p>
  </w:endnote>
  <w:endnote w:type="continuationSeparator" w:id="0">
    <w:p w14:paraId="40870202" w14:textId="77777777" w:rsidR="00BB307C" w:rsidRDefault="00BB307C" w:rsidP="00BB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7FD65" w14:textId="77777777" w:rsidR="00BB307C" w:rsidRDefault="00BB307C" w:rsidP="00BB307C">
      <w:pPr>
        <w:spacing w:after="0" w:line="240" w:lineRule="auto"/>
      </w:pPr>
      <w:r>
        <w:separator/>
      </w:r>
    </w:p>
  </w:footnote>
  <w:footnote w:type="continuationSeparator" w:id="0">
    <w:p w14:paraId="33B5108C" w14:textId="77777777" w:rsidR="00BB307C" w:rsidRDefault="00BB307C" w:rsidP="00BB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1F2C" w14:textId="1C0F4081" w:rsidR="00BB307C" w:rsidRDefault="00BB307C">
    <w:pPr>
      <w:pStyle w:val="Encabezado"/>
    </w:pPr>
    <w:r>
      <w:rPr>
        <w:noProof/>
      </w:rPr>
      <w:drawing>
        <wp:inline distT="0" distB="0" distL="0" distR="0" wp14:anchorId="7F11A4B0" wp14:editId="4F7E9C43">
          <wp:extent cx="4271750" cy="483235"/>
          <wp:effectExtent l="0" t="0" r="0" b="0"/>
          <wp:docPr id="11543293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329311" name="Imagen 1154329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3375" cy="48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02A4412" wp14:editId="3F794B71">
          <wp:extent cx="766772" cy="520213"/>
          <wp:effectExtent l="0" t="0" r="0" b="0"/>
          <wp:docPr id="1749658683" name="Imagen 3" descr="Un dibujo animad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658683" name="Imagen 3" descr="Un dibujo animado con letras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4" cy="52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3B4"/>
    <w:multiLevelType w:val="multilevel"/>
    <w:tmpl w:val="C6F4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BA36A3"/>
    <w:multiLevelType w:val="hybridMultilevel"/>
    <w:tmpl w:val="B016AD72"/>
    <w:lvl w:ilvl="0" w:tplc="AE243EA6">
      <w:numFmt w:val="bullet"/>
      <w:lvlText w:val="-"/>
      <w:lvlJc w:val="left"/>
      <w:pPr>
        <w:ind w:left="1437" w:hanging="360"/>
      </w:pPr>
      <w:rPr>
        <w:rFonts w:ascii="TimesNewRomanPSMT" w:eastAsiaTheme="minorHAnsi" w:hAnsi="TimesNewRomanPSMT" w:cs="TimesNewRomanPSMT" w:hint="default"/>
      </w:rPr>
    </w:lvl>
    <w:lvl w:ilvl="1" w:tplc="0C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71785930"/>
    <w:multiLevelType w:val="hybridMultilevel"/>
    <w:tmpl w:val="7C06873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401EB"/>
    <w:multiLevelType w:val="multilevel"/>
    <w:tmpl w:val="654A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507933">
    <w:abstractNumId w:val="3"/>
  </w:num>
  <w:num w:numId="2" w16cid:durableId="663778532">
    <w:abstractNumId w:val="2"/>
  </w:num>
  <w:num w:numId="3" w16cid:durableId="29844075">
    <w:abstractNumId w:val="1"/>
  </w:num>
  <w:num w:numId="4" w16cid:durableId="156899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33B"/>
    <w:rsid w:val="000D02A4"/>
    <w:rsid w:val="00152AFB"/>
    <w:rsid w:val="00207B54"/>
    <w:rsid w:val="0025538B"/>
    <w:rsid w:val="003C0587"/>
    <w:rsid w:val="00411ACE"/>
    <w:rsid w:val="004728E8"/>
    <w:rsid w:val="008164A6"/>
    <w:rsid w:val="0085433B"/>
    <w:rsid w:val="0095657F"/>
    <w:rsid w:val="00A25C47"/>
    <w:rsid w:val="00A746BC"/>
    <w:rsid w:val="00AB443A"/>
    <w:rsid w:val="00BB307C"/>
    <w:rsid w:val="00BE02D3"/>
    <w:rsid w:val="00D70B6E"/>
    <w:rsid w:val="00F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79264"/>
  <w15:chartTrackingRefBased/>
  <w15:docId w15:val="{64659DA8-4BDF-4C27-85E5-31FCDB09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A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07C"/>
  </w:style>
  <w:style w:type="paragraph" w:styleId="Piedepgina">
    <w:name w:val="footer"/>
    <w:basedOn w:val="Normal"/>
    <w:link w:val="PiedepginaCar"/>
    <w:uiPriority w:val="99"/>
    <w:unhideWhenUsed/>
    <w:rsid w:val="00BB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itinerante</dc:creator>
  <cp:keywords/>
  <dc:description/>
  <cp:lastModifiedBy>ALCARAZ TOMÁS, CARMEN</cp:lastModifiedBy>
  <cp:revision>3</cp:revision>
  <dcterms:created xsi:type="dcterms:W3CDTF">2025-04-08T15:21:00Z</dcterms:created>
  <dcterms:modified xsi:type="dcterms:W3CDTF">2025-04-08T15:21:00Z</dcterms:modified>
</cp:coreProperties>
</file>