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1305"/>
        <w:gridCol w:w="1259"/>
        <w:gridCol w:w="1761"/>
        <w:gridCol w:w="4205"/>
        <w:gridCol w:w="2351"/>
        <w:gridCol w:w="155"/>
        <w:gridCol w:w="1240"/>
        <w:gridCol w:w="3730"/>
      </w:tblGrid>
      <w:tr w:rsidR="00441EEC" w:rsidTr="00357B4F">
        <w:tc>
          <w:tcPr>
            <w:tcW w:w="16006" w:type="dxa"/>
            <w:gridSpan w:val="8"/>
          </w:tcPr>
          <w:p w:rsidR="00361AC9" w:rsidRDefault="00441EEC" w:rsidP="00441EEC">
            <w:pPr>
              <w:jc w:val="center"/>
              <w:rPr>
                <w:b/>
                <w:sz w:val="32"/>
                <w:szCs w:val="32"/>
              </w:rPr>
            </w:pPr>
            <w:r w:rsidRPr="00441EEC">
              <w:rPr>
                <w:b/>
                <w:sz w:val="32"/>
                <w:szCs w:val="32"/>
              </w:rPr>
              <w:t>Plan de Sensibilización y Dina</w:t>
            </w:r>
            <w:r w:rsidR="007D1643">
              <w:rPr>
                <w:b/>
                <w:sz w:val="32"/>
                <w:szCs w:val="32"/>
              </w:rPr>
              <w:t>mización del Voluntariado y la D</w:t>
            </w:r>
            <w:r w:rsidRPr="00441EEC">
              <w:rPr>
                <w:b/>
                <w:sz w:val="32"/>
                <w:szCs w:val="32"/>
              </w:rPr>
              <w:t>iversidad</w:t>
            </w:r>
            <w:r w:rsidR="007D1643">
              <w:rPr>
                <w:b/>
                <w:sz w:val="32"/>
                <w:szCs w:val="32"/>
              </w:rPr>
              <w:t xml:space="preserve"> </w:t>
            </w:r>
            <w:r w:rsidRPr="00441EEC">
              <w:rPr>
                <w:b/>
                <w:sz w:val="32"/>
                <w:szCs w:val="32"/>
              </w:rPr>
              <w:t xml:space="preserve">(PSD-VD) Curso académico 2018 /2019. </w:t>
            </w:r>
          </w:p>
          <w:p w:rsidR="007D1643" w:rsidRDefault="00441EEC" w:rsidP="00441EEC">
            <w:pPr>
              <w:jc w:val="center"/>
              <w:rPr>
                <w:b/>
                <w:sz w:val="32"/>
                <w:szCs w:val="32"/>
              </w:rPr>
            </w:pPr>
            <w:r w:rsidRPr="00441EEC">
              <w:rPr>
                <w:b/>
                <w:sz w:val="32"/>
                <w:szCs w:val="32"/>
              </w:rPr>
              <w:t xml:space="preserve"> De octubre 2018 a mayo 2019</w:t>
            </w:r>
            <w:r>
              <w:rPr>
                <w:b/>
                <w:sz w:val="32"/>
                <w:szCs w:val="32"/>
              </w:rPr>
              <w:t xml:space="preserve">. </w:t>
            </w:r>
            <w:r w:rsidR="00543541">
              <w:rPr>
                <w:b/>
                <w:sz w:val="32"/>
                <w:szCs w:val="32"/>
              </w:rPr>
              <w:t>Código: 52934</w:t>
            </w:r>
          </w:p>
          <w:p w:rsidR="00441EEC" w:rsidRPr="00441EEC" w:rsidRDefault="00441EEC" w:rsidP="00441EEC">
            <w:pPr>
              <w:jc w:val="center"/>
              <w:rPr>
                <w:b/>
                <w:sz w:val="32"/>
                <w:szCs w:val="32"/>
              </w:rPr>
            </w:pPr>
            <w:r>
              <w:rPr>
                <w:b/>
                <w:sz w:val="32"/>
                <w:szCs w:val="32"/>
              </w:rPr>
              <w:t xml:space="preserve">Alta de actividad en Consejo de Estudiantes. Todas deben de comenzar por PSD01/….etc. </w:t>
            </w:r>
          </w:p>
        </w:tc>
      </w:tr>
      <w:tr w:rsidR="00441EEC" w:rsidRPr="00441EEC" w:rsidTr="00431947">
        <w:tc>
          <w:tcPr>
            <w:tcW w:w="1305" w:type="dxa"/>
          </w:tcPr>
          <w:p w:rsidR="00441EEC" w:rsidRPr="00441EEC" w:rsidRDefault="00441EEC">
            <w:pPr>
              <w:rPr>
                <w:b/>
                <w:sz w:val="32"/>
                <w:szCs w:val="32"/>
              </w:rPr>
            </w:pPr>
            <w:r w:rsidRPr="00441EEC">
              <w:rPr>
                <w:b/>
                <w:sz w:val="32"/>
                <w:szCs w:val="32"/>
              </w:rPr>
              <w:t>Fecha</w:t>
            </w:r>
          </w:p>
        </w:tc>
        <w:tc>
          <w:tcPr>
            <w:tcW w:w="1259" w:type="dxa"/>
          </w:tcPr>
          <w:p w:rsidR="00441EEC" w:rsidRPr="00441EEC" w:rsidRDefault="00441EEC">
            <w:pPr>
              <w:rPr>
                <w:b/>
                <w:sz w:val="32"/>
                <w:szCs w:val="32"/>
              </w:rPr>
            </w:pPr>
            <w:r w:rsidRPr="00441EEC">
              <w:rPr>
                <w:b/>
                <w:sz w:val="32"/>
                <w:szCs w:val="32"/>
              </w:rPr>
              <w:t>Hora</w:t>
            </w:r>
          </w:p>
        </w:tc>
        <w:tc>
          <w:tcPr>
            <w:tcW w:w="1761" w:type="dxa"/>
          </w:tcPr>
          <w:p w:rsidR="00441EEC" w:rsidRPr="00441EEC" w:rsidRDefault="00441EEC">
            <w:pPr>
              <w:rPr>
                <w:b/>
                <w:sz w:val="32"/>
                <w:szCs w:val="32"/>
              </w:rPr>
            </w:pPr>
            <w:r w:rsidRPr="00441EEC">
              <w:rPr>
                <w:b/>
                <w:sz w:val="32"/>
                <w:szCs w:val="32"/>
              </w:rPr>
              <w:t>Lugar</w:t>
            </w:r>
          </w:p>
        </w:tc>
        <w:tc>
          <w:tcPr>
            <w:tcW w:w="4205" w:type="dxa"/>
          </w:tcPr>
          <w:p w:rsidR="00441EEC" w:rsidRPr="00441EEC" w:rsidRDefault="00441EEC">
            <w:pPr>
              <w:rPr>
                <w:b/>
                <w:sz w:val="32"/>
                <w:szCs w:val="32"/>
              </w:rPr>
            </w:pPr>
            <w:r w:rsidRPr="00441EEC">
              <w:rPr>
                <w:b/>
                <w:sz w:val="32"/>
                <w:szCs w:val="32"/>
              </w:rPr>
              <w:t>Actividad</w:t>
            </w:r>
          </w:p>
        </w:tc>
        <w:tc>
          <w:tcPr>
            <w:tcW w:w="2506" w:type="dxa"/>
            <w:gridSpan w:val="2"/>
          </w:tcPr>
          <w:p w:rsidR="00441EEC" w:rsidRPr="00441EEC" w:rsidRDefault="00441EEC">
            <w:pPr>
              <w:rPr>
                <w:b/>
                <w:sz w:val="32"/>
                <w:szCs w:val="32"/>
              </w:rPr>
            </w:pPr>
            <w:r w:rsidRPr="00441EEC">
              <w:rPr>
                <w:b/>
                <w:sz w:val="32"/>
                <w:szCs w:val="32"/>
              </w:rPr>
              <w:t>Entidad/Docente</w:t>
            </w:r>
          </w:p>
        </w:tc>
        <w:tc>
          <w:tcPr>
            <w:tcW w:w="4970" w:type="dxa"/>
            <w:gridSpan w:val="2"/>
          </w:tcPr>
          <w:p w:rsidR="00441EEC" w:rsidRPr="00441EEC" w:rsidRDefault="00441EEC">
            <w:pPr>
              <w:rPr>
                <w:b/>
                <w:sz w:val="32"/>
                <w:szCs w:val="32"/>
              </w:rPr>
            </w:pPr>
            <w:r w:rsidRPr="00441EEC">
              <w:rPr>
                <w:b/>
                <w:sz w:val="32"/>
                <w:szCs w:val="32"/>
              </w:rPr>
              <w:t>Número de horas de Cómputo</w:t>
            </w:r>
            <w:r w:rsidR="00C14A30">
              <w:rPr>
                <w:b/>
                <w:sz w:val="32"/>
                <w:szCs w:val="32"/>
              </w:rPr>
              <w:t>/oferta máxima</w:t>
            </w:r>
          </w:p>
        </w:tc>
      </w:tr>
      <w:tr w:rsidR="00441EEC" w:rsidTr="000B4C3E">
        <w:tc>
          <w:tcPr>
            <w:tcW w:w="16006" w:type="dxa"/>
            <w:gridSpan w:val="8"/>
            <w:shd w:val="clear" w:color="auto" w:fill="EEECE1" w:themeFill="background2"/>
          </w:tcPr>
          <w:p w:rsidR="00441EEC" w:rsidRPr="00F23A0A" w:rsidRDefault="00441EEC" w:rsidP="00F23A0A">
            <w:pPr>
              <w:jc w:val="center"/>
              <w:rPr>
                <w:b/>
                <w:sz w:val="32"/>
                <w:szCs w:val="32"/>
              </w:rPr>
            </w:pPr>
            <w:r w:rsidRPr="00F23A0A">
              <w:rPr>
                <w:b/>
                <w:sz w:val="32"/>
                <w:szCs w:val="32"/>
              </w:rPr>
              <w:t>Actividades del Plan que se realizan dentro de la Campaña de Bienvenida</w:t>
            </w:r>
          </w:p>
        </w:tc>
      </w:tr>
      <w:tr w:rsidR="00441EEC" w:rsidTr="00BD5E20">
        <w:tc>
          <w:tcPr>
            <w:tcW w:w="1305" w:type="dxa"/>
            <w:shd w:val="clear" w:color="auto" w:fill="EEECE1" w:themeFill="background2"/>
          </w:tcPr>
          <w:p w:rsidR="00441EEC" w:rsidRDefault="00441EEC"/>
          <w:p w:rsidR="00441EEC" w:rsidRDefault="00441EEC">
            <w:r>
              <w:t>17/10/2018</w:t>
            </w:r>
          </w:p>
        </w:tc>
        <w:tc>
          <w:tcPr>
            <w:tcW w:w="1259" w:type="dxa"/>
            <w:shd w:val="clear" w:color="auto" w:fill="EEECE1" w:themeFill="background2"/>
          </w:tcPr>
          <w:p w:rsidR="00441EEC" w:rsidRDefault="00441EEC">
            <w:r>
              <w:t>12.00 a 14.00</w:t>
            </w:r>
          </w:p>
        </w:tc>
        <w:tc>
          <w:tcPr>
            <w:tcW w:w="1761" w:type="dxa"/>
            <w:shd w:val="clear" w:color="auto" w:fill="EEECE1" w:themeFill="background2"/>
          </w:tcPr>
          <w:p w:rsidR="00441EEC" w:rsidRDefault="00441EEC">
            <w:r>
              <w:t>Salón de Actos. Casa del Estudiante</w:t>
            </w:r>
          </w:p>
        </w:tc>
        <w:tc>
          <w:tcPr>
            <w:tcW w:w="6556" w:type="dxa"/>
            <w:gridSpan w:val="2"/>
            <w:shd w:val="clear" w:color="auto" w:fill="EEECE1" w:themeFill="background2"/>
          </w:tcPr>
          <w:p w:rsidR="00441EEC" w:rsidRPr="00BD5E20" w:rsidRDefault="00BD5E20" w:rsidP="00EC413F">
            <w:pPr>
              <w:jc w:val="both"/>
              <w:rPr>
                <w:rFonts w:ascii="Arial Black" w:hAnsi="Arial Black"/>
              </w:rPr>
            </w:pPr>
            <w:r w:rsidRPr="00BD5E20">
              <w:rPr>
                <w:rFonts w:ascii="Arial Black" w:hAnsi="Arial Black"/>
              </w:rPr>
              <w:t xml:space="preserve">PSD01. </w:t>
            </w:r>
            <w:r w:rsidR="001356FB">
              <w:rPr>
                <w:rFonts w:ascii="Arial Black" w:hAnsi="Arial Black"/>
              </w:rPr>
              <w:t xml:space="preserve">Taller </w:t>
            </w:r>
            <w:r w:rsidR="00441EEC" w:rsidRPr="00BD5E20">
              <w:rPr>
                <w:rFonts w:ascii="Arial Black" w:hAnsi="Arial Black"/>
              </w:rPr>
              <w:t>¿Sabes cuánta azúcar lleva? ¿Sabes que glucosa tienes?</w:t>
            </w:r>
          </w:p>
          <w:p w:rsidR="00BD5E20" w:rsidRPr="00BD5E20" w:rsidRDefault="00BD5E20" w:rsidP="00EC413F">
            <w:pPr>
              <w:jc w:val="both"/>
              <w:rPr>
                <w:rFonts w:ascii="Arial Black" w:hAnsi="Arial Black"/>
              </w:rPr>
            </w:pPr>
          </w:p>
          <w:p w:rsidR="00BD5E20" w:rsidRPr="00BD5E20" w:rsidRDefault="00BD5E20" w:rsidP="00EC413F">
            <w:pPr>
              <w:jc w:val="both"/>
              <w:rPr>
                <w:b/>
              </w:rPr>
            </w:pPr>
            <w:r w:rsidRPr="00BD5E20">
              <w:rPr>
                <w:b/>
              </w:rPr>
              <w:t>1ª PARTE ¿SABES CUÁNTA AZÚCAR LLEVA?</w:t>
            </w:r>
          </w:p>
          <w:p w:rsidR="00BD5E20" w:rsidRDefault="00BD5E20" w:rsidP="00EC413F">
            <w:pPr>
              <w:jc w:val="both"/>
            </w:pPr>
          </w:p>
          <w:p w:rsidR="00BD5E20" w:rsidRPr="00BD5E20" w:rsidRDefault="00BD5E20" w:rsidP="00EC413F">
            <w:pPr>
              <w:jc w:val="both"/>
              <w:rPr>
                <w:b/>
              </w:rPr>
            </w:pPr>
            <w:r w:rsidRPr="00BD5E20">
              <w:rPr>
                <w:b/>
              </w:rPr>
              <w:t>Fundamentación:</w:t>
            </w:r>
          </w:p>
          <w:p w:rsidR="00BD5E20" w:rsidRDefault="00BD5E20" w:rsidP="00EC413F">
            <w:pPr>
              <w:jc w:val="both"/>
            </w:pPr>
            <w:r>
              <w:t>El consumo de azúcar es un aspecto importante a tener en cuenta para la salud. La mayoría de las personas no son conscientes de los efectos negativos que el consumo excesivo de azúcar tiene para nuestro organismo. Paralelamente, no asociamos el consumo de azúcar como tal, con el que se encuentra oculto en la composición de muchos productos; sobre todo en los alimentos procesados.</w:t>
            </w:r>
          </w:p>
          <w:p w:rsidR="00BD5E20" w:rsidRDefault="00BD5E20" w:rsidP="00EC413F">
            <w:pPr>
              <w:jc w:val="both"/>
            </w:pPr>
          </w:p>
          <w:p w:rsidR="00BD5E20" w:rsidRPr="00BD5E20" w:rsidRDefault="00BD5E20" w:rsidP="00EC413F">
            <w:pPr>
              <w:jc w:val="both"/>
              <w:rPr>
                <w:b/>
              </w:rPr>
            </w:pPr>
            <w:r w:rsidRPr="00BD5E20">
              <w:rPr>
                <w:b/>
              </w:rPr>
              <w:t>Objetivos:</w:t>
            </w:r>
          </w:p>
          <w:p w:rsidR="00BD5E20" w:rsidRDefault="00BD5E20" w:rsidP="00EC413F">
            <w:pPr>
              <w:jc w:val="both"/>
            </w:pPr>
            <w:r>
              <w:t>Saber el porcentaje de azúcar que tiene cada uno de los alimentos que ingerimos es sumamente importante ya que su alto consumo está directamente relacionado con el riesgo de padecer enfermedades crónicas como la diabetes tipo 2.</w:t>
            </w:r>
          </w:p>
          <w:p w:rsidR="00BD5E20" w:rsidRDefault="00BD5E20" w:rsidP="00EC413F">
            <w:pPr>
              <w:jc w:val="both"/>
            </w:pPr>
          </w:p>
          <w:p w:rsidR="00BD5E20" w:rsidRDefault="00BD5E20" w:rsidP="00EC413F">
            <w:pPr>
              <w:jc w:val="both"/>
            </w:pPr>
            <w:r>
              <w:t>Descripción del taller:</w:t>
            </w:r>
          </w:p>
          <w:p w:rsidR="00BD5E20" w:rsidRDefault="00BD5E20" w:rsidP="00EC413F">
            <w:pPr>
              <w:jc w:val="both"/>
            </w:pPr>
            <w:r>
              <w:t>A través de fotografías de productos que encontramos en el supermercado “retamos” a los participantes en el taller a descubrir cuantos terrones de azúcar lleva.</w:t>
            </w:r>
          </w:p>
          <w:p w:rsidR="00BD5E20" w:rsidRDefault="00BD5E20" w:rsidP="00EC413F">
            <w:pPr>
              <w:jc w:val="both"/>
            </w:pPr>
          </w:p>
          <w:p w:rsidR="00BD5E20" w:rsidRDefault="00BD5E20" w:rsidP="00EC413F">
            <w:pPr>
              <w:jc w:val="both"/>
            </w:pPr>
            <w:r>
              <w:lastRenderedPageBreak/>
              <w:t>Imparte:</w:t>
            </w:r>
          </w:p>
          <w:p w:rsidR="00BD5E20" w:rsidRDefault="00BD5E20" w:rsidP="00EC413F">
            <w:pPr>
              <w:jc w:val="both"/>
            </w:pPr>
            <w:r>
              <w:t>Mª Dolores García Ros</w:t>
            </w:r>
          </w:p>
          <w:p w:rsidR="00BD5E20" w:rsidRDefault="00BD5E20" w:rsidP="00EC413F">
            <w:pPr>
              <w:jc w:val="both"/>
            </w:pPr>
            <w:r>
              <w:t>Presidenta SODICAR</w:t>
            </w:r>
          </w:p>
          <w:p w:rsidR="00BD5E20" w:rsidRDefault="00BD5E20" w:rsidP="00EC413F">
            <w:pPr>
              <w:jc w:val="both"/>
            </w:pPr>
          </w:p>
          <w:p w:rsidR="00BD5E20" w:rsidRPr="00BD5E20" w:rsidRDefault="00BD5E20" w:rsidP="00EC413F">
            <w:pPr>
              <w:jc w:val="both"/>
              <w:rPr>
                <w:b/>
              </w:rPr>
            </w:pPr>
            <w:r w:rsidRPr="00BD5E20">
              <w:rPr>
                <w:b/>
              </w:rPr>
              <w:t xml:space="preserve"> 2ª PARTE ¿SABES QUÉ GLUCOSA TIENES?</w:t>
            </w:r>
          </w:p>
          <w:p w:rsidR="00BD5E20" w:rsidRDefault="00BD5E20" w:rsidP="00EC413F">
            <w:pPr>
              <w:jc w:val="both"/>
            </w:pPr>
          </w:p>
          <w:p w:rsidR="00BD5E20" w:rsidRDefault="00BD5E20" w:rsidP="00EC413F">
            <w:pPr>
              <w:jc w:val="both"/>
            </w:pPr>
            <w:r>
              <w:t>A todos los participantes, mayores de edad o menores con autorización paterna, que así lo deseen se les realizará una determinación de glucemia capilar, totalmente indolora y en 5 segundos que les permitirá conocer su nivel de azúcar en sangre.</w:t>
            </w:r>
          </w:p>
          <w:p w:rsidR="00BD5E20" w:rsidRDefault="00BD5E20" w:rsidP="00EC413F">
            <w:pPr>
              <w:jc w:val="both"/>
            </w:pPr>
          </w:p>
          <w:p w:rsidR="00BD5E20" w:rsidRDefault="00BD5E20" w:rsidP="00EC413F">
            <w:pPr>
              <w:jc w:val="both"/>
            </w:pPr>
          </w:p>
        </w:tc>
        <w:tc>
          <w:tcPr>
            <w:tcW w:w="1395" w:type="dxa"/>
            <w:gridSpan w:val="2"/>
            <w:shd w:val="clear" w:color="auto" w:fill="EEECE1" w:themeFill="background2"/>
          </w:tcPr>
          <w:p w:rsidR="00441EEC" w:rsidRDefault="00441EEC">
            <w:r>
              <w:lastRenderedPageBreak/>
              <w:t>SODICAR</w:t>
            </w:r>
          </w:p>
        </w:tc>
        <w:tc>
          <w:tcPr>
            <w:tcW w:w="3730" w:type="dxa"/>
            <w:shd w:val="clear" w:color="auto" w:fill="EEECE1" w:themeFill="background2"/>
          </w:tcPr>
          <w:p w:rsidR="00441EEC" w:rsidRDefault="00441EEC">
            <w:r>
              <w:t>2</w:t>
            </w:r>
            <w:r w:rsidR="00C14A30">
              <w:t>/ 25 máximo</w:t>
            </w:r>
          </w:p>
        </w:tc>
      </w:tr>
      <w:tr w:rsidR="00441EEC" w:rsidTr="00BD5E20">
        <w:tc>
          <w:tcPr>
            <w:tcW w:w="1305" w:type="dxa"/>
            <w:shd w:val="clear" w:color="auto" w:fill="EEECE1" w:themeFill="background2"/>
          </w:tcPr>
          <w:p w:rsidR="00441EEC" w:rsidRDefault="00441EEC">
            <w:r>
              <w:lastRenderedPageBreak/>
              <w:t>17/10/2018</w:t>
            </w:r>
          </w:p>
        </w:tc>
        <w:tc>
          <w:tcPr>
            <w:tcW w:w="1259" w:type="dxa"/>
            <w:shd w:val="clear" w:color="auto" w:fill="EEECE1" w:themeFill="background2"/>
          </w:tcPr>
          <w:p w:rsidR="00441EEC" w:rsidRDefault="00441EEC">
            <w:r>
              <w:t>16.00 a 18.30</w:t>
            </w:r>
          </w:p>
        </w:tc>
        <w:tc>
          <w:tcPr>
            <w:tcW w:w="1761" w:type="dxa"/>
            <w:shd w:val="clear" w:color="auto" w:fill="EEECE1" w:themeFill="background2"/>
          </w:tcPr>
          <w:p w:rsidR="00441EEC" w:rsidRDefault="00441EEC">
            <w:r>
              <w:t>Salón de Actos. Casa del Estudiante</w:t>
            </w:r>
          </w:p>
        </w:tc>
        <w:tc>
          <w:tcPr>
            <w:tcW w:w="6556" w:type="dxa"/>
            <w:gridSpan w:val="2"/>
            <w:shd w:val="clear" w:color="auto" w:fill="EEECE1" w:themeFill="background2"/>
          </w:tcPr>
          <w:p w:rsidR="00441EEC" w:rsidRPr="00EC413F" w:rsidRDefault="00EC413F">
            <w:pPr>
              <w:rPr>
                <w:rFonts w:ascii="Arial Black" w:hAnsi="Arial Black"/>
              </w:rPr>
            </w:pPr>
            <w:r w:rsidRPr="00EC413F">
              <w:rPr>
                <w:rFonts w:ascii="Arial Black" w:hAnsi="Arial Black"/>
              </w:rPr>
              <w:t xml:space="preserve">PSD02 </w:t>
            </w:r>
            <w:r w:rsidR="00596E7A" w:rsidRPr="00EC413F">
              <w:rPr>
                <w:rFonts w:ascii="Arial Black" w:hAnsi="Arial Black"/>
              </w:rPr>
              <w:t xml:space="preserve">Taller de </w:t>
            </w:r>
            <w:r w:rsidR="00441EEC" w:rsidRPr="00EC413F">
              <w:rPr>
                <w:rFonts w:ascii="Arial Black" w:hAnsi="Arial Black"/>
              </w:rPr>
              <w:t>UPCYCLING</w:t>
            </w:r>
            <w:r w:rsidR="00596E7A" w:rsidRPr="00EC413F">
              <w:rPr>
                <w:rFonts w:ascii="Arial Black" w:hAnsi="Arial Black"/>
              </w:rPr>
              <w:t>-Economía Circular</w:t>
            </w:r>
          </w:p>
          <w:p w:rsidR="00B635C7" w:rsidRPr="00B635C7" w:rsidRDefault="00B635C7" w:rsidP="00B635C7">
            <w:pPr>
              <w:rPr>
                <w:b/>
              </w:rPr>
            </w:pPr>
            <w:r w:rsidRPr="00B635C7">
              <w:rPr>
                <w:b/>
              </w:rPr>
              <w:t>Objetivos: </w:t>
            </w:r>
          </w:p>
          <w:p w:rsidR="00B635C7" w:rsidRPr="00B635C7" w:rsidRDefault="00B635C7" w:rsidP="00B635C7">
            <w:pPr>
              <w:numPr>
                <w:ilvl w:val="0"/>
                <w:numId w:val="5"/>
              </w:numPr>
            </w:pPr>
            <w:r w:rsidRPr="00B635C7">
              <w:t>Fomentar la creatividad a la vez que se toma conciencia con la necesidad de un cambio de modelo de consumo.</w:t>
            </w:r>
          </w:p>
          <w:p w:rsidR="00B635C7" w:rsidRPr="00B635C7" w:rsidRDefault="00B635C7" w:rsidP="00B635C7">
            <w:pPr>
              <w:numPr>
                <w:ilvl w:val="0"/>
                <w:numId w:val="5"/>
              </w:numPr>
            </w:pPr>
            <w:r w:rsidRPr="00B635C7">
              <w:t xml:space="preserve">Aprender técnicas de </w:t>
            </w:r>
            <w:proofErr w:type="spellStart"/>
            <w:r w:rsidRPr="00B635C7">
              <w:t>upcycling</w:t>
            </w:r>
            <w:proofErr w:type="spellEnd"/>
            <w:r w:rsidRPr="00B635C7">
              <w:t xml:space="preserve"> textil (puesta en valor de un residuo a través de su transformación en una nueva prenda) como herramienta para practicar un consumo más responsable con el medio ambiente.</w:t>
            </w:r>
          </w:p>
          <w:p w:rsidR="00B635C7" w:rsidRPr="00B635C7" w:rsidRDefault="00B635C7" w:rsidP="00B635C7">
            <w:pPr>
              <w:rPr>
                <w:b/>
              </w:rPr>
            </w:pPr>
            <w:r w:rsidRPr="00B635C7">
              <w:rPr>
                <w:b/>
              </w:rPr>
              <w:t>Descripción de la Charla Taller:</w:t>
            </w:r>
          </w:p>
          <w:p w:rsidR="00B635C7" w:rsidRPr="00B635C7" w:rsidRDefault="00B635C7" w:rsidP="00B635C7"/>
          <w:p w:rsidR="00B635C7" w:rsidRPr="00B635C7" w:rsidRDefault="00B635C7" w:rsidP="00B635C7">
            <w:r w:rsidRPr="00B635C7">
              <w:t>Durante la primera parte de la actividad se impartirá una charla sobre Economía Circular y se tratará el tema de la Industria Textil como segunda industria más contaminante del planeta.</w:t>
            </w:r>
          </w:p>
          <w:p w:rsidR="00B635C7" w:rsidRPr="00B635C7" w:rsidRDefault="00B635C7" w:rsidP="00B635C7"/>
          <w:p w:rsidR="00B635C7" w:rsidRPr="00B635C7" w:rsidRDefault="00B635C7" w:rsidP="00B635C7">
            <w:r w:rsidRPr="00B635C7">
              <w:t>La segunda parte se dedicará a llevar a cabo un taller de transformación y puesta en valor de prendas de ropa en desuso, en nuevos artículos. Se transformarán camisetas y pantalones vaqueros en otros artículos como bolsos, carteras, bisutería...</w:t>
            </w:r>
          </w:p>
          <w:p w:rsidR="00B635C7" w:rsidRPr="00B635C7" w:rsidRDefault="00B635C7" w:rsidP="00B635C7"/>
          <w:p w:rsidR="00B635C7" w:rsidRPr="00B635C7" w:rsidRDefault="00B635C7" w:rsidP="00B635C7"/>
          <w:p w:rsidR="00B635C7" w:rsidRPr="00B635C7" w:rsidRDefault="00B635C7" w:rsidP="00B635C7"/>
          <w:p w:rsidR="00B635C7" w:rsidRPr="00B635C7" w:rsidRDefault="00B635C7" w:rsidP="00B635C7">
            <w:r w:rsidRPr="00B635C7">
              <w:lastRenderedPageBreak/>
              <w:t>Imparte: Inma Martínez Murcia. Área de Concienciación Medioambiental. Proyecto Abraham.</w:t>
            </w:r>
          </w:p>
          <w:p w:rsidR="00B635C7" w:rsidRDefault="00B635C7"/>
          <w:p w:rsidR="00596E7A" w:rsidRDefault="00596E7A"/>
          <w:p w:rsidR="00EC413F" w:rsidRDefault="00EC413F"/>
        </w:tc>
        <w:tc>
          <w:tcPr>
            <w:tcW w:w="1395" w:type="dxa"/>
            <w:gridSpan w:val="2"/>
            <w:shd w:val="clear" w:color="auto" w:fill="EEECE1" w:themeFill="background2"/>
          </w:tcPr>
          <w:p w:rsidR="00441EEC" w:rsidRDefault="00441EEC">
            <w:r>
              <w:lastRenderedPageBreak/>
              <w:t>PROYECTO ABRAHAM</w:t>
            </w:r>
          </w:p>
        </w:tc>
        <w:tc>
          <w:tcPr>
            <w:tcW w:w="3730" w:type="dxa"/>
            <w:shd w:val="clear" w:color="auto" w:fill="EEECE1" w:themeFill="background2"/>
          </w:tcPr>
          <w:p w:rsidR="00441EEC" w:rsidRDefault="007D1643">
            <w:r>
              <w:t>2</w:t>
            </w:r>
            <w:r w:rsidR="00441EEC">
              <w:t xml:space="preserve"> </w:t>
            </w:r>
            <w:r w:rsidR="00C14A30">
              <w:t>/ 25 máximo</w:t>
            </w:r>
          </w:p>
        </w:tc>
      </w:tr>
      <w:tr w:rsidR="00441EEC" w:rsidTr="00BD5E20">
        <w:tc>
          <w:tcPr>
            <w:tcW w:w="1305" w:type="dxa"/>
            <w:shd w:val="clear" w:color="auto" w:fill="EEECE1" w:themeFill="background2"/>
          </w:tcPr>
          <w:p w:rsidR="00441EEC" w:rsidRDefault="00441EEC">
            <w:r>
              <w:lastRenderedPageBreak/>
              <w:t>18/10/2018</w:t>
            </w:r>
          </w:p>
        </w:tc>
        <w:tc>
          <w:tcPr>
            <w:tcW w:w="1259" w:type="dxa"/>
            <w:shd w:val="clear" w:color="auto" w:fill="EEECE1" w:themeFill="background2"/>
          </w:tcPr>
          <w:p w:rsidR="00441EEC" w:rsidRDefault="00441EEC">
            <w:r>
              <w:t xml:space="preserve">16.00 A 18.00 </w:t>
            </w:r>
          </w:p>
        </w:tc>
        <w:tc>
          <w:tcPr>
            <w:tcW w:w="1761" w:type="dxa"/>
            <w:shd w:val="clear" w:color="auto" w:fill="EEECE1" w:themeFill="background2"/>
          </w:tcPr>
          <w:p w:rsidR="00441EEC" w:rsidRDefault="00441EEC">
            <w:r>
              <w:t xml:space="preserve">Salón de </w:t>
            </w:r>
            <w:proofErr w:type="gramStart"/>
            <w:r>
              <w:t>Actos .</w:t>
            </w:r>
            <w:proofErr w:type="gramEnd"/>
            <w:r>
              <w:t xml:space="preserve"> Casa del Estudiante</w:t>
            </w:r>
          </w:p>
        </w:tc>
        <w:tc>
          <w:tcPr>
            <w:tcW w:w="6556" w:type="dxa"/>
            <w:gridSpan w:val="2"/>
            <w:shd w:val="clear" w:color="auto" w:fill="EEECE1" w:themeFill="background2"/>
          </w:tcPr>
          <w:p w:rsidR="00441EEC" w:rsidRPr="003107A2" w:rsidRDefault="00EC413F" w:rsidP="005F7025">
            <w:pPr>
              <w:jc w:val="both"/>
              <w:rPr>
                <w:rFonts w:ascii="Arial" w:hAnsi="Arial" w:cs="Arial"/>
              </w:rPr>
            </w:pPr>
            <w:r w:rsidRPr="00D05852">
              <w:rPr>
                <w:rFonts w:ascii="Arial Black" w:hAnsi="Arial Black" w:cs="Arial"/>
              </w:rPr>
              <w:t xml:space="preserve">PSD03 </w:t>
            </w:r>
            <w:r w:rsidR="001356FB">
              <w:rPr>
                <w:rFonts w:ascii="Arial Black" w:hAnsi="Arial Black" w:cs="Arial"/>
              </w:rPr>
              <w:t xml:space="preserve">Taller </w:t>
            </w:r>
            <w:r w:rsidR="00441EEC" w:rsidRPr="00D05852">
              <w:rPr>
                <w:rFonts w:ascii="Arial Black" w:hAnsi="Arial Black" w:cs="Arial"/>
              </w:rPr>
              <w:t xml:space="preserve"> </w:t>
            </w:r>
            <w:r w:rsidR="005F7025" w:rsidRPr="00D05852">
              <w:rPr>
                <w:rFonts w:ascii="Arial Black" w:hAnsi="Arial Black" w:cs="Arial"/>
              </w:rPr>
              <w:t>“Voluntariado: un nuevo modo de vivir</w:t>
            </w:r>
            <w:r w:rsidR="005F7025" w:rsidRPr="003107A2">
              <w:rPr>
                <w:rFonts w:ascii="Arial" w:hAnsi="Arial" w:cs="Arial"/>
              </w:rPr>
              <w:t>”</w:t>
            </w:r>
          </w:p>
          <w:p w:rsidR="005F7025" w:rsidRPr="005F7025" w:rsidRDefault="005F7025" w:rsidP="005F7025">
            <w:pPr>
              <w:spacing w:after="160" w:line="254" w:lineRule="auto"/>
              <w:jc w:val="both"/>
              <w:rPr>
                <w:rFonts w:ascii="Arial" w:eastAsia="Calibri" w:hAnsi="Arial" w:cs="Arial"/>
                <w:lang w:eastAsia="es-ES"/>
              </w:rPr>
            </w:pPr>
            <w:r w:rsidRPr="005F7025">
              <w:rPr>
                <w:rFonts w:ascii="Arial" w:eastAsia="Calibri" w:hAnsi="Arial" w:cs="Arial"/>
                <w:b/>
                <w:bCs/>
                <w:lang w:eastAsia="es-ES"/>
              </w:rPr>
              <w:t>Objetivos:</w:t>
            </w:r>
          </w:p>
          <w:p w:rsidR="005F7025" w:rsidRPr="005F7025" w:rsidRDefault="005F7025" w:rsidP="005F7025">
            <w:pPr>
              <w:spacing w:line="360" w:lineRule="auto"/>
              <w:ind w:left="70"/>
              <w:jc w:val="both"/>
              <w:rPr>
                <w:rFonts w:ascii="Arial" w:eastAsia="Calibri" w:hAnsi="Arial" w:cs="Arial"/>
                <w:lang w:eastAsia="es-ES"/>
              </w:rPr>
            </w:pPr>
            <w:r w:rsidRPr="005F7025">
              <w:rPr>
                <w:rFonts w:ascii="Arial" w:eastAsia="Calibri" w:hAnsi="Arial" w:cs="Arial"/>
                <w:lang w:eastAsia="es-ES"/>
              </w:rPr>
              <w:t>-</w:t>
            </w:r>
            <w:r w:rsidRPr="005F7025">
              <w:rPr>
                <w:rFonts w:ascii="Arial" w:eastAsia="Calibri" w:hAnsi="Arial" w:cs="Arial"/>
                <w:sz w:val="14"/>
                <w:szCs w:val="14"/>
                <w:lang w:eastAsia="es-ES"/>
              </w:rPr>
              <w:t>           </w:t>
            </w:r>
            <w:r w:rsidRPr="005F7025">
              <w:rPr>
                <w:rFonts w:ascii="Arial" w:eastAsia="Calibri" w:hAnsi="Arial" w:cs="Arial"/>
                <w:lang w:eastAsia="es-ES"/>
              </w:rPr>
              <w:t>Dar a conocer la realidad del voluntariado en la actualidad así como sus beneficios y repercusión a nivel emocional.</w:t>
            </w:r>
          </w:p>
          <w:p w:rsidR="005F7025" w:rsidRPr="005F7025" w:rsidRDefault="005F7025" w:rsidP="005F7025">
            <w:pPr>
              <w:spacing w:line="360" w:lineRule="auto"/>
              <w:ind w:left="70"/>
              <w:jc w:val="both"/>
              <w:rPr>
                <w:rFonts w:ascii="Arial" w:eastAsia="Calibri" w:hAnsi="Arial" w:cs="Arial"/>
                <w:lang w:eastAsia="es-ES"/>
              </w:rPr>
            </w:pPr>
            <w:r w:rsidRPr="005F7025">
              <w:rPr>
                <w:rFonts w:ascii="Arial" w:eastAsia="Calibri" w:hAnsi="Arial" w:cs="Arial"/>
                <w:lang w:eastAsia="es-ES"/>
              </w:rPr>
              <w:t> -</w:t>
            </w:r>
            <w:r w:rsidRPr="005F7025">
              <w:rPr>
                <w:rFonts w:ascii="Arial" w:eastAsia="Calibri" w:hAnsi="Arial" w:cs="Arial"/>
                <w:sz w:val="14"/>
                <w:szCs w:val="14"/>
                <w:lang w:eastAsia="es-ES"/>
              </w:rPr>
              <w:t xml:space="preserve">          </w:t>
            </w:r>
            <w:r w:rsidRPr="005F7025">
              <w:rPr>
                <w:rFonts w:ascii="Arial" w:eastAsia="Calibri" w:hAnsi="Arial" w:cs="Arial"/>
                <w:lang w:eastAsia="es-ES"/>
              </w:rPr>
              <w:t>Dotar a las personas de herramientas para identificar y utilizar sus fortalezas principales así como estrategias que les permitan manejar de forma eficaz su acción voluntaria con una actitud positiva y de crecimiento.</w:t>
            </w:r>
          </w:p>
          <w:p w:rsidR="005F7025" w:rsidRPr="005F7025" w:rsidRDefault="005F7025" w:rsidP="005F7025">
            <w:pPr>
              <w:spacing w:after="160" w:line="360" w:lineRule="auto"/>
              <w:jc w:val="both"/>
              <w:rPr>
                <w:rFonts w:ascii="Arial" w:eastAsia="Calibri" w:hAnsi="Arial" w:cs="Arial"/>
                <w:lang w:eastAsia="es-ES"/>
              </w:rPr>
            </w:pPr>
            <w:r w:rsidRPr="005F7025">
              <w:rPr>
                <w:rFonts w:ascii="Arial" w:eastAsia="Calibri" w:hAnsi="Arial" w:cs="Arial"/>
                <w:lang w:eastAsia="es-ES"/>
              </w:rPr>
              <w:t> </w:t>
            </w:r>
            <w:r w:rsidRPr="005F7025">
              <w:rPr>
                <w:rFonts w:ascii="Arial" w:eastAsia="Calibri" w:hAnsi="Arial" w:cs="Arial"/>
                <w:b/>
                <w:bCs/>
                <w:lang w:eastAsia="es-ES"/>
              </w:rPr>
              <w:t>Descripción del taller:</w:t>
            </w:r>
          </w:p>
          <w:p w:rsidR="005F7025" w:rsidRPr="005F7025" w:rsidRDefault="005F7025" w:rsidP="005F7025">
            <w:pPr>
              <w:spacing w:after="160" w:line="254" w:lineRule="auto"/>
              <w:jc w:val="both"/>
              <w:rPr>
                <w:rFonts w:ascii="Arial" w:eastAsia="Calibri" w:hAnsi="Arial" w:cs="Arial"/>
                <w:lang w:eastAsia="es-ES"/>
              </w:rPr>
            </w:pPr>
            <w:r w:rsidRPr="005F7025">
              <w:rPr>
                <w:rFonts w:ascii="Arial" w:eastAsia="Calibri" w:hAnsi="Arial" w:cs="Arial"/>
                <w:lang w:eastAsia="es-ES"/>
              </w:rPr>
              <w:t xml:space="preserve">Desde una experiencia vivencial y emocional se dará a conocer el voluntariado como un nuevo, un modo nuevo de sentir y vivir, y por tanto de ser feliz. </w:t>
            </w:r>
          </w:p>
          <w:p w:rsidR="005F7025" w:rsidRPr="005F7025" w:rsidRDefault="005F7025" w:rsidP="005F7025">
            <w:pPr>
              <w:spacing w:after="160" w:line="254" w:lineRule="auto"/>
              <w:jc w:val="both"/>
              <w:rPr>
                <w:rFonts w:ascii="Arial" w:eastAsia="Calibri" w:hAnsi="Arial" w:cs="Arial"/>
                <w:lang w:eastAsia="es-ES"/>
              </w:rPr>
            </w:pPr>
            <w:r w:rsidRPr="005F7025">
              <w:rPr>
                <w:rFonts w:ascii="Arial" w:eastAsia="Calibri" w:hAnsi="Arial" w:cs="Arial"/>
                <w:lang w:eastAsia="es-ES"/>
              </w:rPr>
              <w:t>La acción voluntaria pretende mejorar la calidad de vida de las personas en situación de vulnerabilidad. Para ello, es importante trabajar y dotar de herramientas que contribuyan a  la calidad en la gestión de las emociones, de forma que nos permita generar relaciones de ayuda eficaz.</w:t>
            </w:r>
          </w:p>
          <w:p w:rsidR="005F7025" w:rsidRPr="005F7025" w:rsidRDefault="005F7025" w:rsidP="005F7025">
            <w:pPr>
              <w:spacing w:after="160" w:line="254" w:lineRule="auto"/>
              <w:jc w:val="both"/>
              <w:rPr>
                <w:rFonts w:ascii="Arial" w:eastAsia="Calibri" w:hAnsi="Arial" w:cs="Arial"/>
                <w:lang w:eastAsia="es-ES"/>
              </w:rPr>
            </w:pPr>
            <w:r w:rsidRPr="005F7025">
              <w:rPr>
                <w:rFonts w:ascii="Arial" w:eastAsia="Calibri" w:hAnsi="Arial" w:cs="Arial"/>
                <w:lang w:eastAsia="es-ES"/>
              </w:rPr>
              <w:t xml:space="preserve">“Gestionar de forma consciente y responsable nuestras emociones es ya una forma </w:t>
            </w:r>
            <w:r w:rsidRPr="003107A2">
              <w:rPr>
                <w:rFonts w:ascii="Arial" w:eastAsia="Calibri" w:hAnsi="Arial" w:cs="Arial"/>
                <w:lang w:eastAsia="es-ES"/>
              </w:rPr>
              <w:t>d</w:t>
            </w:r>
            <w:r w:rsidRPr="005F7025">
              <w:rPr>
                <w:rFonts w:ascii="Arial" w:eastAsia="Calibri" w:hAnsi="Arial" w:cs="Arial"/>
                <w:lang w:eastAsia="es-ES"/>
              </w:rPr>
              <w:t>e contribuir con lo mejor de nosotros mismos en una relación de atención”</w:t>
            </w:r>
          </w:p>
          <w:p w:rsidR="005F7025" w:rsidRPr="005F7025" w:rsidRDefault="005F7025" w:rsidP="005F7025">
            <w:pPr>
              <w:spacing w:after="160" w:line="254" w:lineRule="auto"/>
              <w:jc w:val="both"/>
              <w:rPr>
                <w:rFonts w:ascii="Arial" w:eastAsia="Calibri" w:hAnsi="Arial" w:cs="Arial"/>
                <w:lang w:eastAsia="es-ES"/>
              </w:rPr>
            </w:pPr>
            <w:r w:rsidRPr="005F7025">
              <w:rPr>
                <w:rFonts w:ascii="Arial" w:eastAsia="Calibri" w:hAnsi="Arial" w:cs="Arial"/>
                <w:lang w:eastAsia="es-ES"/>
              </w:rPr>
              <w:lastRenderedPageBreak/>
              <w:t>Imparte:</w:t>
            </w:r>
          </w:p>
          <w:p w:rsidR="005F7025" w:rsidRPr="005F7025" w:rsidRDefault="005F7025" w:rsidP="005F7025">
            <w:pPr>
              <w:spacing w:after="160" w:line="254" w:lineRule="auto"/>
              <w:jc w:val="both"/>
              <w:rPr>
                <w:rFonts w:ascii="Arial" w:eastAsia="Calibri" w:hAnsi="Arial" w:cs="Arial"/>
                <w:lang w:eastAsia="es-ES"/>
              </w:rPr>
            </w:pPr>
            <w:r w:rsidRPr="005F7025">
              <w:rPr>
                <w:rFonts w:ascii="Arial" w:eastAsia="Calibri" w:hAnsi="Arial" w:cs="Arial"/>
                <w:lang w:eastAsia="es-ES"/>
              </w:rPr>
              <w:t>Mª Dolores Egea Pascual</w:t>
            </w:r>
          </w:p>
          <w:p w:rsidR="005F7025" w:rsidRPr="005F7025" w:rsidRDefault="005F7025" w:rsidP="005F7025">
            <w:pPr>
              <w:spacing w:after="160" w:line="254" w:lineRule="auto"/>
              <w:jc w:val="both"/>
              <w:rPr>
                <w:rFonts w:ascii="Arial" w:eastAsia="Calibri" w:hAnsi="Arial" w:cs="Arial"/>
                <w:lang w:eastAsia="es-ES"/>
              </w:rPr>
            </w:pPr>
            <w:r w:rsidRPr="005F7025">
              <w:rPr>
                <w:rFonts w:ascii="Arial" w:eastAsia="Calibri" w:hAnsi="Arial" w:cs="Arial"/>
                <w:lang w:eastAsia="es-ES"/>
              </w:rPr>
              <w:t>Educadora. Especialista en Inteligencia Emocional</w:t>
            </w:r>
          </w:p>
          <w:p w:rsidR="005F7025" w:rsidRPr="005F7025" w:rsidRDefault="005F7025" w:rsidP="005F7025">
            <w:pPr>
              <w:spacing w:after="160" w:line="254" w:lineRule="auto"/>
              <w:jc w:val="both"/>
              <w:rPr>
                <w:rFonts w:ascii="Arial" w:eastAsia="Calibri" w:hAnsi="Arial" w:cs="Arial"/>
                <w:lang w:eastAsia="es-ES"/>
              </w:rPr>
            </w:pPr>
            <w:r w:rsidRPr="005F7025">
              <w:rPr>
                <w:rFonts w:ascii="Arial" w:eastAsia="Calibri" w:hAnsi="Arial" w:cs="Arial"/>
                <w:lang w:eastAsia="es-ES"/>
              </w:rPr>
              <w:t xml:space="preserve">Inma Ruiz </w:t>
            </w:r>
            <w:proofErr w:type="spellStart"/>
            <w:r w:rsidRPr="005F7025">
              <w:rPr>
                <w:rFonts w:ascii="Arial" w:eastAsia="Calibri" w:hAnsi="Arial" w:cs="Arial"/>
                <w:lang w:eastAsia="es-ES"/>
              </w:rPr>
              <w:t>Mallebrera</w:t>
            </w:r>
            <w:proofErr w:type="spellEnd"/>
            <w:r w:rsidRPr="005F7025">
              <w:rPr>
                <w:rFonts w:ascii="Arial" w:eastAsia="Calibri" w:hAnsi="Arial" w:cs="Arial"/>
                <w:lang w:eastAsia="es-ES"/>
              </w:rPr>
              <w:t> </w:t>
            </w:r>
          </w:p>
          <w:p w:rsidR="005F7025" w:rsidRPr="005F7025" w:rsidRDefault="005F7025" w:rsidP="005F7025">
            <w:pPr>
              <w:spacing w:after="160" w:line="254" w:lineRule="auto"/>
              <w:jc w:val="both"/>
              <w:rPr>
                <w:rFonts w:ascii="Arial" w:eastAsia="Calibri" w:hAnsi="Arial" w:cs="Arial"/>
                <w:lang w:eastAsia="es-ES"/>
              </w:rPr>
            </w:pPr>
            <w:r w:rsidRPr="005F7025">
              <w:rPr>
                <w:rFonts w:ascii="Arial" w:eastAsia="Calibri" w:hAnsi="Arial" w:cs="Arial"/>
                <w:lang w:eastAsia="es-ES"/>
              </w:rPr>
              <w:t xml:space="preserve">Coordinadora y responsable de voluntariado de Maestros </w:t>
            </w:r>
            <w:proofErr w:type="spellStart"/>
            <w:r w:rsidRPr="005F7025">
              <w:rPr>
                <w:rFonts w:ascii="Arial" w:eastAsia="Calibri" w:hAnsi="Arial" w:cs="Arial"/>
                <w:lang w:eastAsia="es-ES"/>
              </w:rPr>
              <w:t>Mundi</w:t>
            </w:r>
            <w:proofErr w:type="spellEnd"/>
          </w:p>
          <w:p w:rsidR="005F7025" w:rsidRPr="003107A2" w:rsidRDefault="005F7025" w:rsidP="005F7025">
            <w:pPr>
              <w:jc w:val="both"/>
              <w:rPr>
                <w:rFonts w:ascii="Arial" w:hAnsi="Arial" w:cs="Arial"/>
              </w:rPr>
            </w:pPr>
          </w:p>
        </w:tc>
        <w:tc>
          <w:tcPr>
            <w:tcW w:w="1395" w:type="dxa"/>
            <w:gridSpan w:val="2"/>
            <w:shd w:val="clear" w:color="auto" w:fill="EEECE1" w:themeFill="background2"/>
          </w:tcPr>
          <w:p w:rsidR="00441EEC" w:rsidRDefault="00441EEC">
            <w:r>
              <w:lastRenderedPageBreak/>
              <w:t xml:space="preserve">Maestros </w:t>
            </w:r>
            <w:proofErr w:type="spellStart"/>
            <w:r>
              <w:t>Mundi</w:t>
            </w:r>
            <w:proofErr w:type="spellEnd"/>
          </w:p>
        </w:tc>
        <w:tc>
          <w:tcPr>
            <w:tcW w:w="3730" w:type="dxa"/>
            <w:shd w:val="clear" w:color="auto" w:fill="EEECE1" w:themeFill="background2"/>
          </w:tcPr>
          <w:p w:rsidR="00441EEC" w:rsidRDefault="00441EEC">
            <w:r>
              <w:t>2</w:t>
            </w:r>
            <w:r w:rsidR="00C14A30">
              <w:t>/ ¿¿¿¿</w:t>
            </w:r>
          </w:p>
        </w:tc>
      </w:tr>
      <w:tr w:rsidR="006C744A" w:rsidTr="00BD5E20">
        <w:tc>
          <w:tcPr>
            <w:tcW w:w="1305" w:type="dxa"/>
            <w:shd w:val="clear" w:color="auto" w:fill="FFFFFF" w:themeFill="background1"/>
          </w:tcPr>
          <w:p w:rsidR="006C744A" w:rsidRDefault="006C744A">
            <w:r>
              <w:lastRenderedPageBreak/>
              <w:t>24/10/2018</w:t>
            </w:r>
          </w:p>
        </w:tc>
        <w:tc>
          <w:tcPr>
            <w:tcW w:w="1259" w:type="dxa"/>
            <w:shd w:val="clear" w:color="auto" w:fill="FFFFFF" w:themeFill="background1"/>
          </w:tcPr>
          <w:p w:rsidR="006C744A" w:rsidRDefault="006C744A">
            <w:r w:rsidRPr="00C14A30">
              <w:t>12.00 a 14.00</w:t>
            </w:r>
          </w:p>
        </w:tc>
        <w:tc>
          <w:tcPr>
            <w:tcW w:w="1761" w:type="dxa"/>
            <w:vMerge w:val="restart"/>
            <w:shd w:val="clear" w:color="auto" w:fill="FFFFFF" w:themeFill="background1"/>
          </w:tcPr>
          <w:p w:rsidR="006C744A" w:rsidRDefault="006C744A">
            <w:r w:rsidRPr="00C14A30">
              <w:t>Salón de Actos. Casa del Estudiante</w:t>
            </w:r>
          </w:p>
          <w:p w:rsidR="006C744A" w:rsidRDefault="006C744A" w:rsidP="00CB49AE"/>
        </w:tc>
        <w:tc>
          <w:tcPr>
            <w:tcW w:w="6556" w:type="dxa"/>
            <w:gridSpan w:val="2"/>
            <w:vMerge w:val="restart"/>
            <w:shd w:val="clear" w:color="auto" w:fill="FFFFFF" w:themeFill="background1"/>
          </w:tcPr>
          <w:p w:rsidR="006C744A" w:rsidRDefault="006C744A">
            <w:pPr>
              <w:rPr>
                <w:rFonts w:ascii="Arial Black" w:hAnsi="Arial Black"/>
              </w:rPr>
            </w:pPr>
            <w:r w:rsidRPr="00EC413F">
              <w:rPr>
                <w:rFonts w:ascii="Arial Black" w:hAnsi="Arial Black"/>
              </w:rPr>
              <w:t>PSD04 Taller de Accesibilidad: Detección de Barreras y soluciones</w:t>
            </w:r>
          </w:p>
          <w:p w:rsidR="006C744A" w:rsidRDefault="006C744A" w:rsidP="006C744A">
            <w:pPr>
              <w:contextualSpacing/>
              <w:rPr>
                <w:rFonts w:ascii="Arial" w:eastAsia="Calibri" w:hAnsi="Arial" w:cs="Times New Roman"/>
                <w:b/>
                <w:sz w:val="24"/>
              </w:rPr>
            </w:pPr>
          </w:p>
          <w:p w:rsidR="006C744A" w:rsidRPr="006C744A" w:rsidRDefault="006C744A" w:rsidP="006C744A">
            <w:pPr>
              <w:contextualSpacing/>
              <w:rPr>
                <w:rFonts w:ascii="Arial" w:eastAsia="Calibri" w:hAnsi="Arial" w:cs="Times New Roman"/>
                <w:b/>
                <w:sz w:val="24"/>
              </w:rPr>
            </w:pPr>
            <w:r w:rsidRPr="006C744A">
              <w:rPr>
                <w:rFonts w:ascii="Arial" w:eastAsia="Calibri" w:hAnsi="Arial" w:cs="Times New Roman"/>
                <w:b/>
                <w:sz w:val="24"/>
              </w:rPr>
              <w:t>OBJETIVOS</w:t>
            </w:r>
          </w:p>
          <w:p w:rsidR="006C744A" w:rsidRPr="006C744A" w:rsidRDefault="006C744A" w:rsidP="006C744A">
            <w:pPr>
              <w:ind w:left="720"/>
              <w:contextualSpacing/>
              <w:rPr>
                <w:rFonts w:ascii="Arial" w:eastAsia="Calibri" w:hAnsi="Arial" w:cs="Times New Roman"/>
                <w:sz w:val="24"/>
              </w:rPr>
            </w:pPr>
          </w:p>
          <w:p w:rsidR="006C744A" w:rsidRPr="006C744A" w:rsidRDefault="006C744A" w:rsidP="006C744A">
            <w:pPr>
              <w:numPr>
                <w:ilvl w:val="0"/>
                <w:numId w:val="2"/>
              </w:numPr>
              <w:contextualSpacing/>
              <w:rPr>
                <w:rFonts w:ascii="Arial" w:eastAsia="Calibri" w:hAnsi="Arial" w:cs="Times New Roman"/>
                <w:sz w:val="24"/>
              </w:rPr>
            </w:pPr>
            <w:r w:rsidRPr="006C744A">
              <w:rPr>
                <w:rFonts w:ascii="Arial" w:eastAsia="Calibri" w:hAnsi="Arial" w:cs="Times New Roman"/>
                <w:sz w:val="24"/>
              </w:rPr>
              <w:t>Dar a conocer los Conceptos y Elementos de la Accesibilidad.</w:t>
            </w:r>
          </w:p>
          <w:p w:rsidR="006C744A" w:rsidRPr="006C744A" w:rsidRDefault="006C744A" w:rsidP="006C744A">
            <w:pPr>
              <w:numPr>
                <w:ilvl w:val="0"/>
                <w:numId w:val="2"/>
              </w:numPr>
              <w:contextualSpacing/>
              <w:rPr>
                <w:rFonts w:ascii="Arial" w:eastAsia="Calibri" w:hAnsi="Arial" w:cs="Times New Roman"/>
                <w:sz w:val="24"/>
              </w:rPr>
            </w:pPr>
            <w:r w:rsidRPr="006C744A">
              <w:rPr>
                <w:rFonts w:ascii="Arial" w:eastAsia="Calibri" w:hAnsi="Arial" w:cs="Times New Roman"/>
                <w:sz w:val="24"/>
              </w:rPr>
              <w:t>Reconocer las Barreras a la Accesibilidad para aplicar soluciones.</w:t>
            </w:r>
          </w:p>
          <w:p w:rsidR="006C744A" w:rsidRPr="006C744A" w:rsidRDefault="006C744A" w:rsidP="006C744A">
            <w:pPr>
              <w:numPr>
                <w:ilvl w:val="0"/>
                <w:numId w:val="2"/>
              </w:numPr>
              <w:contextualSpacing/>
              <w:rPr>
                <w:rFonts w:ascii="Arial" w:eastAsia="Calibri" w:hAnsi="Arial" w:cs="Times New Roman"/>
                <w:sz w:val="24"/>
              </w:rPr>
            </w:pPr>
            <w:r w:rsidRPr="006C744A">
              <w:rPr>
                <w:rFonts w:ascii="Arial" w:eastAsia="Calibri" w:hAnsi="Arial" w:cs="Times New Roman"/>
                <w:sz w:val="24"/>
              </w:rPr>
              <w:t>Aprender los diferentes ámbitos de Ac</w:t>
            </w:r>
            <w:r>
              <w:rPr>
                <w:rFonts w:ascii="Arial" w:eastAsia="Calibri" w:hAnsi="Arial" w:cs="Times New Roman"/>
                <w:sz w:val="24"/>
              </w:rPr>
              <w:t>c</w:t>
            </w:r>
            <w:r w:rsidRPr="006C744A">
              <w:rPr>
                <w:rFonts w:ascii="Arial" w:eastAsia="Calibri" w:hAnsi="Arial" w:cs="Times New Roman"/>
                <w:sz w:val="24"/>
              </w:rPr>
              <w:t>esibilidad.</w:t>
            </w:r>
          </w:p>
          <w:p w:rsidR="006C744A" w:rsidRPr="006C744A" w:rsidRDefault="006C744A" w:rsidP="006C744A">
            <w:pPr>
              <w:ind w:left="360"/>
              <w:rPr>
                <w:rFonts w:ascii="Arial" w:eastAsia="Calibri" w:hAnsi="Arial" w:cs="Times New Roman"/>
                <w:sz w:val="24"/>
              </w:rPr>
            </w:pPr>
          </w:p>
          <w:p w:rsidR="006C744A" w:rsidRPr="006C744A" w:rsidRDefault="006C744A" w:rsidP="006C744A">
            <w:pPr>
              <w:contextualSpacing/>
              <w:rPr>
                <w:rFonts w:ascii="Arial" w:eastAsia="Calibri" w:hAnsi="Arial" w:cs="Times New Roman"/>
                <w:b/>
                <w:sz w:val="24"/>
              </w:rPr>
            </w:pPr>
            <w:r w:rsidRPr="006C744A">
              <w:rPr>
                <w:rFonts w:ascii="Arial" w:eastAsia="Calibri" w:hAnsi="Arial" w:cs="Times New Roman"/>
                <w:b/>
                <w:sz w:val="24"/>
              </w:rPr>
              <w:t>BLOQUES FORMATIVOS</w:t>
            </w:r>
          </w:p>
          <w:p w:rsidR="006C744A" w:rsidRPr="006C744A" w:rsidRDefault="006C744A" w:rsidP="006C744A">
            <w:pPr>
              <w:ind w:left="720"/>
              <w:contextualSpacing/>
              <w:rPr>
                <w:rFonts w:ascii="Arial" w:eastAsia="Calibri" w:hAnsi="Arial" w:cs="Times New Roman"/>
                <w:sz w:val="24"/>
              </w:rPr>
            </w:pPr>
          </w:p>
          <w:p w:rsidR="006C744A" w:rsidRPr="006C744A" w:rsidRDefault="006C744A" w:rsidP="006C744A">
            <w:pPr>
              <w:numPr>
                <w:ilvl w:val="0"/>
                <w:numId w:val="3"/>
              </w:numPr>
              <w:contextualSpacing/>
              <w:rPr>
                <w:rFonts w:ascii="Arial" w:eastAsia="Calibri" w:hAnsi="Arial" w:cs="Times New Roman"/>
                <w:sz w:val="24"/>
              </w:rPr>
            </w:pPr>
            <w:r w:rsidRPr="006C744A">
              <w:rPr>
                <w:rFonts w:ascii="Arial" w:eastAsia="Calibri" w:hAnsi="Arial" w:cs="Times New Roman"/>
                <w:sz w:val="24"/>
              </w:rPr>
              <w:t>Conceptos y Elementos de Base sobre Accesibilidad</w:t>
            </w:r>
          </w:p>
          <w:p w:rsidR="006C744A" w:rsidRPr="006C744A" w:rsidRDefault="006C744A" w:rsidP="006C744A">
            <w:pPr>
              <w:numPr>
                <w:ilvl w:val="0"/>
                <w:numId w:val="3"/>
              </w:numPr>
              <w:contextualSpacing/>
              <w:rPr>
                <w:rFonts w:ascii="Arial" w:eastAsia="Calibri" w:hAnsi="Arial" w:cs="Times New Roman"/>
                <w:sz w:val="24"/>
              </w:rPr>
            </w:pPr>
            <w:r w:rsidRPr="006C744A">
              <w:rPr>
                <w:rFonts w:ascii="Arial" w:eastAsia="Calibri" w:hAnsi="Arial" w:cs="Times New Roman"/>
                <w:sz w:val="24"/>
              </w:rPr>
              <w:t>Las Barreras, negación a la Accesibilidad</w:t>
            </w:r>
          </w:p>
          <w:p w:rsidR="006C744A" w:rsidRPr="006C744A" w:rsidRDefault="006C744A" w:rsidP="006C744A">
            <w:pPr>
              <w:numPr>
                <w:ilvl w:val="0"/>
                <w:numId w:val="3"/>
              </w:numPr>
              <w:contextualSpacing/>
              <w:rPr>
                <w:rFonts w:ascii="Arial" w:eastAsia="Calibri" w:hAnsi="Arial" w:cs="Times New Roman"/>
                <w:sz w:val="24"/>
              </w:rPr>
            </w:pPr>
            <w:r w:rsidRPr="006C744A">
              <w:rPr>
                <w:rFonts w:ascii="Arial" w:eastAsia="Calibri" w:hAnsi="Arial" w:cs="Times New Roman"/>
                <w:sz w:val="24"/>
              </w:rPr>
              <w:t>Medidas que favorecen la Accesibilidad</w:t>
            </w:r>
          </w:p>
          <w:p w:rsidR="006C744A" w:rsidRPr="006C744A" w:rsidRDefault="006C744A" w:rsidP="006C744A">
            <w:pPr>
              <w:numPr>
                <w:ilvl w:val="0"/>
                <w:numId w:val="3"/>
              </w:numPr>
              <w:contextualSpacing/>
              <w:rPr>
                <w:rFonts w:ascii="Arial" w:eastAsia="Calibri" w:hAnsi="Arial" w:cs="Times New Roman"/>
                <w:sz w:val="24"/>
              </w:rPr>
            </w:pPr>
            <w:r w:rsidRPr="006C744A">
              <w:rPr>
                <w:rFonts w:ascii="Arial" w:eastAsia="Calibri" w:hAnsi="Arial" w:cs="Times New Roman"/>
                <w:sz w:val="24"/>
              </w:rPr>
              <w:t>Dificultades en Accesibilidad</w:t>
            </w:r>
          </w:p>
          <w:p w:rsidR="006C744A" w:rsidRPr="006C744A" w:rsidRDefault="006C744A" w:rsidP="006C744A">
            <w:pPr>
              <w:numPr>
                <w:ilvl w:val="0"/>
                <w:numId w:val="3"/>
              </w:numPr>
              <w:contextualSpacing/>
              <w:rPr>
                <w:rFonts w:ascii="Arial" w:eastAsia="Calibri" w:hAnsi="Arial" w:cs="Times New Roman"/>
                <w:sz w:val="24"/>
              </w:rPr>
            </w:pPr>
            <w:r w:rsidRPr="006C744A">
              <w:rPr>
                <w:rFonts w:ascii="Arial" w:eastAsia="Calibri" w:hAnsi="Arial" w:cs="Times New Roman"/>
                <w:sz w:val="24"/>
              </w:rPr>
              <w:t>Diferentes ámbitos de la Accesibilidad</w:t>
            </w:r>
          </w:p>
          <w:p w:rsidR="006C744A" w:rsidRPr="006C744A" w:rsidRDefault="006C744A" w:rsidP="006C744A">
            <w:pPr>
              <w:ind w:left="360"/>
              <w:rPr>
                <w:rFonts w:ascii="Arial" w:eastAsia="Calibri" w:hAnsi="Arial" w:cs="Times New Roman"/>
                <w:sz w:val="24"/>
              </w:rPr>
            </w:pPr>
          </w:p>
          <w:p w:rsidR="006C744A" w:rsidRPr="006C744A" w:rsidRDefault="006C744A" w:rsidP="006C744A">
            <w:pPr>
              <w:contextualSpacing/>
              <w:rPr>
                <w:rFonts w:ascii="Arial" w:eastAsia="Calibri" w:hAnsi="Arial" w:cs="Times New Roman"/>
                <w:b/>
                <w:sz w:val="24"/>
              </w:rPr>
            </w:pPr>
            <w:r w:rsidRPr="006C744A">
              <w:rPr>
                <w:rFonts w:ascii="Arial" w:eastAsia="Calibri" w:hAnsi="Arial" w:cs="Times New Roman"/>
                <w:b/>
                <w:sz w:val="24"/>
              </w:rPr>
              <w:t>METODOLOGÍA</w:t>
            </w:r>
          </w:p>
          <w:p w:rsidR="006C744A" w:rsidRPr="006C744A" w:rsidRDefault="006C744A" w:rsidP="009765D6">
            <w:pPr>
              <w:ind w:left="360"/>
              <w:jc w:val="both"/>
              <w:rPr>
                <w:rFonts w:ascii="Arial" w:eastAsia="Calibri" w:hAnsi="Arial" w:cs="Times New Roman"/>
                <w:sz w:val="24"/>
              </w:rPr>
            </w:pPr>
            <w:r>
              <w:rPr>
                <w:rFonts w:ascii="Arial" w:eastAsia="Calibri" w:hAnsi="Arial" w:cs="Times New Roman"/>
                <w:sz w:val="24"/>
              </w:rPr>
              <w:t>Exposición teóri</w:t>
            </w:r>
            <w:r w:rsidRPr="006C744A">
              <w:rPr>
                <w:rFonts w:ascii="Arial" w:eastAsia="Calibri" w:hAnsi="Arial" w:cs="Times New Roman"/>
                <w:sz w:val="24"/>
              </w:rPr>
              <w:t>ca de los diferentes bloques formativos.</w:t>
            </w:r>
          </w:p>
          <w:p w:rsidR="006C744A" w:rsidRPr="006C744A" w:rsidRDefault="006C744A" w:rsidP="009765D6">
            <w:pPr>
              <w:ind w:left="360"/>
              <w:jc w:val="both"/>
              <w:rPr>
                <w:rFonts w:ascii="Arial" w:eastAsia="Calibri" w:hAnsi="Arial" w:cs="Times New Roman"/>
                <w:sz w:val="24"/>
              </w:rPr>
            </w:pPr>
            <w:r w:rsidRPr="006C744A">
              <w:rPr>
                <w:rFonts w:ascii="Arial" w:eastAsia="Calibri" w:hAnsi="Arial" w:cs="Times New Roman"/>
                <w:sz w:val="24"/>
              </w:rPr>
              <w:t xml:space="preserve">Realización de un trabajo práctico por parte </w:t>
            </w:r>
            <w:proofErr w:type="gramStart"/>
            <w:r w:rsidRPr="006C744A">
              <w:rPr>
                <w:rFonts w:ascii="Arial" w:eastAsia="Calibri" w:hAnsi="Arial" w:cs="Times New Roman"/>
                <w:sz w:val="24"/>
              </w:rPr>
              <w:t xml:space="preserve">de los asistentes </w:t>
            </w:r>
            <w:r>
              <w:rPr>
                <w:rFonts w:ascii="Arial" w:eastAsia="Calibri" w:hAnsi="Arial" w:cs="Times New Roman"/>
                <w:sz w:val="24"/>
              </w:rPr>
              <w:t xml:space="preserve"> </w:t>
            </w:r>
            <w:r w:rsidRPr="006C744A">
              <w:rPr>
                <w:rFonts w:ascii="Arial" w:eastAsia="Calibri" w:hAnsi="Arial" w:cs="Times New Roman"/>
                <w:sz w:val="24"/>
              </w:rPr>
              <w:t>basado</w:t>
            </w:r>
            <w:proofErr w:type="gramEnd"/>
            <w:r w:rsidRPr="006C744A">
              <w:rPr>
                <w:rFonts w:ascii="Arial" w:eastAsia="Calibri" w:hAnsi="Arial" w:cs="Times New Roman"/>
                <w:sz w:val="24"/>
              </w:rPr>
              <w:t xml:space="preserve"> en la recogida de material </w:t>
            </w:r>
            <w:r w:rsidRPr="006C744A">
              <w:rPr>
                <w:rFonts w:ascii="Arial" w:eastAsia="Calibri" w:hAnsi="Arial" w:cs="Times New Roman"/>
                <w:sz w:val="24"/>
              </w:rPr>
              <w:lastRenderedPageBreak/>
              <w:t>fotográfico y su posterior puesta en común.</w:t>
            </w:r>
          </w:p>
          <w:p w:rsidR="006C744A" w:rsidRPr="00EC413F" w:rsidRDefault="006C744A">
            <w:pPr>
              <w:rPr>
                <w:rFonts w:ascii="Arial Black" w:hAnsi="Arial Black"/>
              </w:rPr>
            </w:pPr>
          </w:p>
          <w:p w:rsidR="006C744A" w:rsidRPr="00EC413F" w:rsidRDefault="006C744A" w:rsidP="000174B3">
            <w:pPr>
              <w:rPr>
                <w:rFonts w:ascii="Arial Black" w:hAnsi="Arial Black"/>
              </w:rPr>
            </w:pPr>
          </w:p>
        </w:tc>
        <w:tc>
          <w:tcPr>
            <w:tcW w:w="1395" w:type="dxa"/>
            <w:gridSpan w:val="2"/>
            <w:vMerge w:val="restart"/>
            <w:shd w:val="clear" w:color="auto" w:fill="FFFFFF" w:themeFill="background1"/>
          </w:tcPr>
          <w:p w:rsidR="006C744A" w:rsidRDefault="006C744A">
            <w:r>
              <w:lastRenderedPageBreak/>
              <w:t>ONCE CARTAGENA</w:t>
            </w:r>
          </w:p>
          <w:p w:rsidR="006C744A" w:rsidRDefault="006C744A" w:rsidP="00F830C7"/>
        </w:tc>
        <w:tc>
          <w:tcPr>
            <w:tcW w:w="3730" w:type="dxa"/>
            <w:vMerge w:val="restart"/>
            <w:shd w:val="clear" w:color="auto" w:fill="FFFFFF" w:themeFill="background1"/>
          </w:tcPr>
          <w:p w:rsidR="006C744A" w:rsidRDefault="006C744A">
            <w:r>
              <w:t>4</w:t>
            </w:r>
            <w:r w:rsidRPr="00CF0CB9">
              <w:t>/ entre 10 y 20</w:t>
            </w:r>
          </w:p>
          <w:p w:rsidR="006C744A" w:rsidRDefault="006C744A" w:rsidP="00387C25"/>
        </w:tc>
      </w:tr>
      <w:tr w:rsidR="006C744A" w:rsidTr="00BD5E20">
        <w:tc>
          <w:tcPr>
            <w:tcW w:w="1305" w:type="dxa"/>
            <w:shd w:val="clear" w:color="auto" w:fill="FFFFFF" w:themeFill="background1"/>
          </w:tcPr>
          <w:p w:rsidR="006C744A" w:rsidRDefault="006C744A">
            <w:r>
              <w:t>25/10/2018</w:t>
            </w:r>
          </w:p>
        </w:tc>
        <w:tc>
          <w:tcPr>
            <w:tcW w:w="1259" w:type="dxa"/>
            <w:shd w:val="clear" w:color="auto" w:fill="FFFFFF" w:themeFill="background1"/>
          </w:tcPr>
          <w:p w:rsidR="006C744A" w:rsidRDefault="006C744A">
            <w:r w:rsidRPr="00C14A30">
              <w:t>12.00 a 14.00</w:t>
            </w:r>
          </w:p>
        </w:tc>
        <w:tc>
          <w:tcPr>
            <w:tcW w:w="1761" w:type="dxa"/>
            <w:vMerge/>
            <w:shd w:val="clear" w:color="auto" w:fill="FFFFFF" w:themeFill="background1"/>
          </w:tcPr>
          <w:p w:rsidR="006C744A" w:rsidRDefault="006C744A"/>
        </w:tc>
        <w:tc>
          <w:tcPr>
            <w:tcW w:w="6556" w:type="dxa"/>
            <w:gridSpan w:val="2"/>
            <w:vMerge/>
            <w:shd w:val="clear" w:color="auto" w:fill="FFFFFF" w:themeFill="background1"/>
          </w:tcPr>
          <w:p w:rsidR="006C744A" w:rsidRPr="00EC413F" w:rsidRDefault="006C744A">
            <w:pPr>
              <w:rPr>
                <w:rFonts w:ascii="Arial Black" w:hAnsi="Arial Black"/>
              </w:rPr>
            </w:pPr>
          </w:p>
        </w:tc>
        <w:tc>
          <w:tcPr>
            <w:tcW w:w="1395" w:type="dxa"/>
            <w:gridSpan w:val="2"/>
            <w:vMerge/>
            <w:shd w:val="clear" w:color="auto" w:fill="FFFFFF" w:themeFill="background1"/>
          </w:tcPr>
          <w:p w:rsidR="006C744A" w:rsidRDefault="006C744A"/>
        </w:tc>
        <w:tc>
          <w:tcPr>
            <w:tcW w:w="3730" w:type="dxa"/>
            <w:vMerge/>
            <w:shd w:val="clear" w:color="auto" w:fill="FFFFFF" w:themeFill="background1"/>
          </w:tcPr>
          <w:p w:rsidR="006C744A" w:rsidRDefault="006C744A"/>
        </w:tc>
      </w:tr>
      <w:tr w:rsidR="00C14A30" w:rsidTr="005F7025">
        <w:tc>
          <w:tcPr>
            <w:tcW w:w="1305" w:type="dxa"/>
            <w:shd w:val="clear" w:color="auto" w:fill="DDD9C3" w:themeFill="background2" w:themeFillShade="E6"/>
          </w:tcPr>
          <w:p w:rsidR="00C14A30" w:rsidRDefault="00C14A30">
            <w:r>
              <w:lastRenderedPageBreak/>
              <w:t>07/11/2018</w:t>
            </w:r>
          </w:p>
        </w:tc>
        <w:tc>
          <w:tcPr>
            <w:tcW w:w="1259" w:type="dxa"/>
            <w:shd w:val="clear" w:color="auto" w:fill="DDD9C3" w:themeFill="background2" w:themeFillShade="E6"/>
          </w:tcPr>
          <w:p w:rsidR="00C14A30" w:rsidRDefault="00C14A30">
            <w:r>
              <w:t>12.00 a 14.00</w:t>
            </w:r>
          </w:p>
        </w:tc>
        <w:tc>
          <w:tcPr>
            <w:tcW w:w="1761" w:type="dxa"/>
            <w:shd w:val="clear" w:color="auto" w:fill="DDD9C3" w:themeFill="background2" w:themeFillShade="E6"/>
          </w:tcPr>
          <w:p w:rsidR="00C14A30" w:rsidRDefault="00C14A30" w:rsidP="00E81C13">
            <w:r>
              <w:t>Salón de Actos. Casa del Estudiante</w:t>
            </w:r>
          </w:p>
        </w:tc>
        <w:tc>
          <w:tcPr>
            <w:tcW w:w="6556" w:type="dxa"/>
            <w:gridSpan w:val="2"/>
            <w:shd w:val="clear" w:color="auto" w:fill="DDD9C3" w:themeFill="background2" w:themeFillShade="E6"/>
          </w:tcPr>
          <w:p w:rsidR="001F411C" w:rsidRPr="00B635C7" w:rsidRDefault="00EC413F" w:rsidP="001F411C">
            <w:pPr>
              <w:jc w:val="both"/>
              <w:rPr>
                <w:rFonts w:ascii="Times New Roman" w:eastAsia="Times New Roman" w:hAnsi="Times New Roman" w:cs="Times New Roman"/>
                <w:sz w:val="24"/>
                <w:szCs w:val="24"/>
                <w:lang w:val="en-US" w:eastAsia="en-IE"/>
              </w:rPr>
            </w:pPr>
            <w:proofErr w:type="gramStart"/>
            <w:r w:rsidRPr="00EC413F">
              <w:rPr>
                <w:rFonts w:ascii="Arial Black" w:hAnsi="Arial Black"/>
                <w:lang w:val="en-US"/>
              </w:rPr>
              <w:t xml:space="preserve">PSD05 </w:t>
            </w:r>
            <w:r w:rsidR="001356FB">
              <w:rPr>
                <w:rFonts w:ascii="Arial Black" w:hAnsi="Arial Black"/>
                <w:lang w:val="en-US"/>
              </w:rPr>
              <w:t>.</w:t>
            </w:r>
            <w:proofErr w:type="gramEnd"/>
            <w:r w:rsidR="001356FB">
              <w:rPr>
                <w:rFonts w:ascii="Arial Black" w:hAnsi="Arial Black"/>
                <w:lang w:val="en-US"/>
              </w:rPr>
              <w:t xml:space="preserve"> </w:t>
            </w:r>
            <w:proofErr w:type="gramStart"/>
            <w:r w:rsidR="001356FB">
              <w:rPr>
                <w:rFonts w:ascii="Arial Black" w:hAnsi="Arial Black"/>
                <w:lang w:val="en-US"/>
              </w:rPr>
              <w:t>Taller :</w:t>
            </w:r>
            <w:proofErr w:type="gramEnd"/>
            <w:r w:rsidR="001356FB">
              <w:rPr>
                <w:rFonts w:ascii="Arial Black" w:hAnsi="Arial Black"/>
                <w:lang w:val="en-US"/>
              </w:rPr>
              <w:t xml:space="preserve"> </w:t>
            </w:r>
            <w:proofErr w:type="spellStart"/>
            <w:r w:rsidR="00C14A30" w:rsidRPr="00EC413F">
              <w:rPr>
                <w:rFonts w:ascii="Arial Black" w:hAnsi="Arial Black"/>
                <w:lang w:val="en-US"/>
              </w:rPr>
              <w:t>Juegos</w:t>
            </w:r>
            <w:proofErr w:type="spellEnd"/>
            <w:r w:rsidR="00C14A30" w:rsidRPr="00EC413F">
              <w:rPr>
                <w:rFonts w:ascii="Arial Black" w:hAnsi="Arial Black"/>
                <w:lang w:val="en-US"/>
              </w:rPr>
              <w:t xml:space="preserve"> </w:t>
            </w:r>
            <w:r w:rsidR="008F4FAA" w:rsidRPr="00EC413F">
              <w:rPr>
                <w:rFonts w:ascii="Arial Black" w:hAnsi="Arial Black"/>
                <w:lang w:val="en-US"/>
              </w:rPr>
              <w:t xml:space="preserve"> </w:t>
            </w:r>
            <w:proofErr w:type="spellStart"/>
            <w:r w:rsidR="00C14A30" w:rsidRPr="00EC413F">
              <w:rPr>
                <w:rFonts w:ascii="Arial Black" w:hAnsi="Arial Black"/>
                <w:lang w:val="en-US"/>
              </w:rPr>
              <w:t>Teatrales</w:t>
            </w:r>
            <w:proofErr w:type="spellEnd"/>
            <w:r w:rsidR="00C14A30" w:rsidRPr="00EC413F">
              <w:rPr>
                <w:rFonts w:ascii="Arial Black" w:hAnsi="Arial Black"/>
                <w:lang w:val="en-US"/>
              </w:rPr>
              <w:t xml:space="preserve">. </w:t>
            </w:r>
            <w:r w:rsidR="00C14A30" w:rsidRPr="00B635C7">
              <w:rPr>
                <w:rFonts w:ascii="Arial Black" w:hAnsi="Arial Black"/>
                <w:lang w:val="en-US"/>
              </w:rPr>
              <w:t>Want to play?</w:t>
            </w:r>
            <w:r w:rsidR="001F411C" w:rsidRPr="00B635C7">
              <w:rPr>
                <w:rFonts w:ascii="Times New Roman" w:eastAsia="Times New Roman" w:hAnsi="Times New Roman" w:cs="Times New Roman"/>
                <w:sz w:val="24"/>
                <w:szCs w:val="24"/>
                <w:lang w:val="en-US" w:eastAsia="en-IE"/>
              </w:rPr>
              <w:t xml:space="preserve"> </w:t>
            </w:r>
          </w:p>
          <w:p w:rsidR="001F411C" w:rsidRPr="00B635C7" w:rsidRDefault="001F411C" w:rsidP="001F411C">
            <w:pPr>
              <w:jc w:val="both"/>
              <w:rPr>
                <w:rFonts w:ascii="Times New Roman" w:eastAsia="Times New Roman" w:hAnsi="Times New Roman" w:cs="Times New Roman"/>
                <w:sz w:val="24"/>
                <w:szCs w:val="24"/>
                <w:lang w:val="en-US" w:eastAsia="en-IE"/>
              </w:rPr>
            </w:pPr>
          </w:p>
          <w:p w:rsidR="001F411C" w:rsidRPr="001F411C" w:rsidRDefault="001F411C" w:rsidP="001F411C">
            <w:pPr>
              <w:jc w:val="both"/>
              <w:rPr>
                <w:rFonts w:ascii="Arial Black" w:eastAsia="Times New Roman" w:hAnsi="Arial Black" w:cs="Times New Roman"/>
                <w:b/>
                <w:sz w:val="24"/>
                <w:szCs w:val="24"/>
                <w:lang w:eastAsia="en-IE"/>
              </w:rPr>
            </w:pPr>
            <w:r w:rsidRPr="001F411C">
              <w:rPr>
                <w:rFonts w:ascii="Arial Black" w:eastAsia="Times New Roman" w:hAnsi="Arial Black" w:cs="Times New Roman"/>
                <w:b/>
                <w:sz w:val="24"/>
                <w:szCs w:val="24"/>
                <w:lang w:eastAsia="en-IE"/>
              </w:rPr>
              <w:t>OBJETIVOS:</w:t>
            </w:r>
          </w:p>
          <w:p w:rsidR="001F411C" w:rsidRPr="009765D6" w:rsidRDefault="001F411C" w:rsidP="001F411C">
            <w:pPr>
              <w:jc w:val="both"/>
              <w:rPr>
                <w:rFonts w:ascii="Arial" w:eastAsia="Times New Roman" w:hAnsi="Arial" w:cs="Arial"/>
                <w:sz w:val="24"/>
                <w:szCs w:val="24"/>
                <w:lang w:eastAsia="en-IE"/>
              </w:rPr>
            </w:pPr>
            <w:r w:rsidRPr="001F411C">
              <w:rPr>
                <w:rFonts w:ascii="Times New Roman" w:eastAsia="Times New Roman" w:hAnsi="Times New Roman" w:cs="Times New Roman"/>
                <w:sz w:val="24"/>
                <w:szCs w:val="24"/>
                <w:lang w:eastAsia="en-IE"/>
              </w:rPr>
              <w:t xml:space="preserve"> </w:t>
            </w:r>
            <w:r w:rsidRPr="009765D6">
              <w:rPr>
                <w:rFonts w:ascii="Arial" w:eastAsia="Times New Roman" w:hAnsi="Arial" w:cs="Arial"/>
                <w:sz w:val="24"/>
                <w:szCs w:val="24"/>
                <w:lang w:eastAsia="en-IE"/>
              </w:rPr>
              <w:t>Los juegos teatrales pueden servir para lograr muchos tipos de objetivos. En este taller buscaremos consolidar el atrevimiento, el lenguaje corporal, la rapidez mental y física, y el trabajo en equipo. El único requisito para jugar aprendiendo es querer explorar y ser respetuoso con los demás, y el juego teatral nos ofrece una alternativa entretenida para conseguirlo</w:t>
            </w:r>
          </w:p>
          <w:p w:rsidR="001F411C" w:rsidRPr="009765D6" w:rsidRDefault="001F411C" w:rsidP="001F411C">
            <w:pPr>
              <w:spacing w:before="100" w:beforeAutospacing="1" w:after="100" w:afterAutospacing="1"/>
              <w:jc w:val="both"/>
              <w:rPr>
                <w:rFonts w:ascii="Arial Black" w:eastAsia="Times New Roman" w:hAnsi="Arial Black" w:cs="Arial"/>
                <w:sz w:val="24"/>
                <w:szCs w:val="24"/>
                <w:lang w:eastAsia="en-IE"/>
              </w:rPr>
            </w:pPr>
            <w:r w:rsidRPr="001F411C">
              <w:rPr>
                <w:rFonts w:ascii="Arial Black" w:eastAsia="Times New Roman" w:hAnsi="Arial Black" w:cs="Arial"/>
                <w:sz w:val="24"/>
                <w:szCs w:val="24"/>
                <w:lang w:eastAsia="en-IE"/>
              </w:rPr>
              <w:t xml:space="preserve">DESCRIPCIÓN DEL TALLER: </w:t>
            </w:r>
          </w:p>
          <w:p w:rsidR="001F411C" w:rsidRPr="001F411C" w:rsidRDefault="001F411C" w:rsidP="001F411C">
            <w:pPr>
              <w:spacing w:before="100" w:beforeAutospacing="1" w:after="100" w:afterAutospacing="1"/>
              <w:jc w:val="both"/>
              <w:rPr>
                <w:rFonts w:ascii="Times New Roman" w:eastAsia="Times New Roman" w:hAnsi="Times New Roman" w:cs="Times New Roman"/>
                <w:sz w:val="24"/>
                <w:szCs w:val="24"/>
                <w:lang w:eastAsia="en-IE"/>
              </w:rPr>
            </w:pPr>
            <w:r w:rsidRPr="001F411C">
              <w:rPr>
                <w:rFonts w:ascii="Arial" w:eastAsia="Times New Roman" w:hAnsi="Arial" w:cs="Arial"/>
                <w:sz w:val="24"/>
                <w:szCs w:val="24"/>
                <w:lang w:eastAsia="en-IE"/>
              </w:rPr>
              <w:t>El taller consiste en jugar, y a través de estos juegos, aprender cosas nuevas sobre nosotros mismos y sobre los demás. Exploraremos tácticas de juego ¿Cómo reaccionamos cuando nos persiguen? ¿Estamos dispuestos a sacrificarnos para ayudar a un compañero? El taller se divide en 5 partes, 5 juegos, cada uno con</w:t>
            </w:r>
            <w:r w:rsidRPr="001F411C">
              <w:rPr>
                <w:rFonts w:ascii="Times New Roman" w:eastAsia="Times New Roman" w:hAnsi="Times New Roman" w:cs="Times New Roman"/>
                <w:sz w:val="24"/>
                <w:szCs w:val="24"/>
                <w:lang w:eastAsia="en-IE"/>
              </w:rPr>
              <w:t xml:space="preserve"> un objetivo distinto. </w:t>
            </w:r>
          </w:p>
          <w:p w:rsidR="009E729B" w:rsidRDefault="001F411C" w:rsidP="001F411C">
            <w:pPr>
              <w:spacing w:before="100" w:beforeAutospacing="1" w:after="100" w:afterAutospacing="1"/>
              <w:jc w:val="both"/>
              <w:rPr>
                <w:rFonts w:ascii="Times New Roman" w:eastAsia="Times New Roman" w:hAnsi="Times New Roman" w:cs="Times New Roman"/>
                <w:sz w:val="24"/>
                <w:szCs w:val="24"/>
                <w:lang w:val="en-IE" w:eastAsia="en-IE"/>
              </w:rPr>
            </w:pPr>
            <w:proofErr w:type="spellStart"/>
            <w:r w:rsidRPr="001F411C">
              <w:rPr>
                <w:rFonts w:ascii="Times New Roman" w:eastAsia="Times New Roman" w:hAnsi="Times New Roman" w:cs="Times New Roman"/>
                <w:sz w:val="24"/>
                <w:szCs w:val="24"/>
                <w:lang w:val="en-IE" w:eastAsia="en-IE"/>
              </w:rPr>
              <w:t>Imparte</w:t>
            </w:r>
            <w:proofErr w:type="spellEnd"/>
            <w:r w:rsidRPr="001F411C">
              <w:rPr>
                <w:rFonts w:ascii="Times New Roman" w:eastAsia="Times New Roman" w:hAnsi="Times New Roman" w:cs="Times New Roman"/>
                <w:sz w:val="24"/>
                <w:szCs w:val="24"/>
                <w:lang w:val="en-IE" w:eastAsia="en-IE"/>
              </w:rPr>
              <w:t>: AISLING BREW, B.A</w:t>
            </w:r>
            <w:r w:rsidR="009E729B">
              <w:rPr>
                <w:rFonts w:ascii="Times New Roman" w:eastAsia="Times New Roman" w:hAnsi="Times New Roman" w:cs="Times New Roman"/>
                <w:sz w:val="24"/>
                <w:szCs w:val="24"/>
                <w:lang w:val="en-IE" w:eastAsia="en-IE"/>
              </w:rPr>
              <w:t xml:space="preserve">   </w:t>
            </w:r>
          </w:p>
          <w:p w:rsidR="00C14A30" w:rsidRPr="00C14A30" w:rsidRDefault="001F411C" w:rsidP="00D70BC8">
            <w:pPr>
              <w:spacing w:before="100" w:beforeAutospacing="1" w:after="100" w:afterAutospacing="1"/>
              <w:jc w:val="both"/>
              <w:rPr>
                <w:lang w:val="en-US"/>
              </w:rPr>
            </w:pPr>
            <w:r w:rsidRPr="001F411C">
              <w:rPr>
                <w:rFonts w:ascii="Times New Roman" w:eastAsia="Times New Roman" w:hAnsi="Times New Roman" w:cs="Times New Roman"/>
                <w:sz w:val="24"/>
                <w:szCs w:val="24"/>
                <w:lang w:val="en-IE" w:eastAsia="en-IE"/>
              </w:rPr>
              <w:t>., H.DIP ED</w:t>
            </w:r>
          </w:p>
        </w:tc>
        <w:tc>
          <w:tcPr>
            <w:tcW w:w="1395" w:type="dxa"/>
            <w:gridSpan w:val="2"/>
            <w:shd w:val="clear" w:color="auto" w:fill="DDD9C3" w:themeFill="background2" w:themeFillShade="E6"/>
          </w:tcPr>
          <w:p w:rsidR="00C14A30" w:rsidRDefault="00C14A30">
            <w:proofErr w:type="spellStart"/>
            <w:r>
              <w:t>Aisling</w:t>
            </w:r>
            <w:proofErr w:type="spellEnd"/>
            <w:r>
              <w:t xml:space="preserve"> </w:t>
            </w:r>
            <w:proofErr w:type="spellStart"/>
            <w:r>
              <w:t>Brew</w:t>
            </w:r>
            <w:proofErr w:type="spellEnd"/>
          </w:p>
        </w:tc>
        <w:tc>
          <w:tcPr>
            <w:tcW w:w="3730" w:type="dxa"/>
            <w:shd w:val="clear" w:color="auto" w:fill="DDD9C3" w:themeFill="background2" w:themeFillShade="E6"/>
          </w:tcPr>
          <w:p w:rsidR="00C14A30" w:rsidRDefault="00C14A30">
            <w:r>
              <w:t xml:space="preserve">2/ entre 10 y 20 </w:t>
            </w:r>
          </w:p>
          <w:p w:rsidR="00C14A30" w:rsidRDefault="00C14A30" w:rsidP="00C14A30">
            <w:r>
              <w:t>(este hay compromiso de pagar 50 EUROS/BRUTOS, es una profesional autónoma, pero creo muy interesante</w:t>
            </w:r>
          </w:p>
        </w:tc>
      </w:tr>
      <w:tr w:rsidR="00C14A30" w:rsidTr="00BD5E20">
        <w:tc>
          <w:tcPr>
            <w:tcW w:w="1305" w:type="dxa"/>
            <w:shd w:val="clear" w:color="auto" w:fill="FFFFFF" w:themeFill="background1"/>
          </w:tcPr>
          <w:p w:rsidR="00C14A30" w:rsidRDefault="00CF0CB9">
            <w:r>
              <w:t>08/11/2018</w:t>
            </w:r>
          </w:p>
        </w:tc>
        <w:tc>
          <w:tcPr>
            <w:tcW w:w="1259" w:type="dxa"/>
            <w:shd w:val="clear" w:color="auto" w:fill="FFFFFF" w:themeFill="background1"/>
          </w:tcPr>
          <w:p w:rsidR="00C14A30" w:rsidRDefault="00CF0CB9">
            <w:r>
              <w:t>17.00 A 20.00</w:t>
            </w:r>
          </w:p>
        </w:tc>
        <w:tc>
          <w:tcPr>
            <w:tcW w:w="1761" w:type="dxa"/>
            <w:shd w:val="clear" w:color="auto" w:fill="FFFFFF" w:themeFill="background1"/>
          </w:tcPr>
          <w:p w:rsidR="00C14A30" w:rsidRDefault="00C14A30" w:rsidP="00E81C13">
            <w:r>
              <w:t>Salón de Actos. Casa del Estudiante</w:t>
            </w:r>
          </w:p>
        </w:tc>
        <w:tc>
          <w:tcPr>
            <w:tcW w:w="6556" w:type="dxa"/>
            <w:gridSpan w:val="2"/>
            <w:shd w:val="clear" w:color="auto" w:fill="FFFFFF" w:themeFill="background1"/>
          </w:tcPr>
          <w:p w:rsidR="00C14A30" w:rsidRPr="00EC413F" w:rsidRDefault="00EC413F">
            <w:pPr>
              <w:rPr>
                <w:rFonts w:ascii="Arial Black" w:hAnsi="Arial Black"/>
              </w:rPr>
            </w:pPr>
            <w:r w:rsidRPr="00EC413F">
              <w:rPr>
                <w:rFonts w:ascii="Arial Black" w:hAnsi="Arial Black"/>
              </w:rPr>
              <w:t xml:space="preserve">PSD06 </w:t>
            </w:r>
            <w:r w:rsidR="00CF0CB9" w:rsidRPr="00EC413F">
              <w:rPr>
                <w:rFonts w:ascii="Arial Black" w:hAnsi="Arial Black"/>
              </w:rPr>
              <w:t>CINEFORUM. DESCRIFRANDO ENIGMAS</w:t>
            </w:r>
          </w:p>
        </w:tc>
        <w:tc>
          <w:tcPr>
            <w:tcW w:w="1395" w:type="dxa"/>
            <w:gridSpan w:val="2"/>
            <w:shd w:val="clear" w:color="auto" w:fill="FFFFFF" w:themeFill="background1"/>
          </w:tcPr>
          <w:p w:rsidR="00C14A30" w:rsidRDefault="00CF0CB9">
            <w:r>
              <w:t>TALENTOS</w:t>
            </w:r>
          </w:p>
        </w:tc>
        <w:tc>
          <w:tcPr>
            <w:tcW w:w="3730" w:type="dxa"/>
            <w:shd w:val="clear" w:color="auto" w:fill="FFFFFF" w:themeFill="background1"/>
          </w:tcPr>
          <w:p w:rsidR="00C14A30" w:rsidRDefault="00CF0CB9">
            <w:r>
              <w:t>3/HASTA LLENAR AFORO</w:t>
            </w:r>
          </w:p>
        </w:tc>
      </w:tr>
      <w:tr w:rsidR="00A51299" w:rsidTr="00BD5E20">
        <w:trPr>
          <w:trHeight w:val="1647"/>
        </w:trPr>
        <w:tc>
          <w:tcPr>
            <w:tcW w:w="1305" w:type="dxa"/>
            <w:shd w:val="clear" w:color="auto" w:fill="FFFFFF" w:themeFill="background1"/>
          </w:tcPr>
          <w:p w:rsidR="00A51299" w:rsidRDefault="00A51299">
            <w:r>
              <w:lastRenderedPageBreak/>
              <w:t>03/12/2018</w:t>
            </w:r>
          </w:p>
        </w:tc>
        <w:tc>
          <w:tcPr>
            <w:tcW w:w="1259" w:type="dxa"/>
            <w:shd w:val="clear" w:color="auto" w:fill="FFFFFF" w:themeFill="background1"/>
          </w:tcPr>
          <w:p w:rsidR="00A51299" w:rsidRDefault="00A51299"/>
        </w:tc>
        <w:tc>
          <w:tcPr>
            <w:tcW w:w="1761" w:type="dxa"/>
            <w:shd w:val="clear" w:color="auto" w:fill="FFFFFF" w:themeFill="background1"/>
          </w:tcPr>
          <w:p w:rsidR="00A51299" w:rsidRDefault="00A51299" w:rsidP="00E81C13">
            <w:r>
              <w:t>Salón de Actos. Casa del Estudiante</w:t>
            </w:r>
          </w:p>
        </w:tc>
        <w:tc>
          <w:tcPr>
            <w:tcW w:w="6556" w:type="dxa"/>
            <w:gridSpan w:val="2"/>
            <w:shd w:val="clear" w:color="auto" w:fill="FFFFFF" w:themeFill="background1"/>
          </w:tcPr>
          <w:p w:rsidR="00A51299" w:rsidRPr="00D70BC8" w:rsidRDefault="00A51299" w:rsidP="00D70BC8">
            <w:pPr>
              <w:rPr>
                <w:rFonts w:ascii="Arial" w:hAnsi="Arial" w:cs="Arial"/>
                <w:b/>
              </w:rPr>
            </w:pPr>
            <w:r w:rsidRPr="00D70BC8">
              <w:rPr>
                <w:rFonts w:ascii="Arial" w:hAnsi="Arial" w:cs="Arial"/>
                <w:b/>
              </w:rPr>
              <w:t>Día Internacional de la Discapacidad</w:t>
            </w:r>
          </w:p>
          <w:p w:rsidR="00D70BC8" w:rsidRPr="00D70BC8" w:rsidRDefault="003D5264" w:rsidP="00D70BC8">
            <w:pPr>
              <w:rPr>
                <w:rFonts w:ascii="Arial" w:hAnsi="Arial" w:cs="Arial"/>
              </w:rPr>
            </w:pPr>
            <w:r w:rsidRPr="00D70BC8">
              <w:rPr>
                <w:rFonts w:ascii="Arial" w:hAnsi="Arial" w:cs="Arial"/>
                <w:b/>
              </w:rPr>
              <w:t>PSD07. TALLER DE JUEGOS “VIAJE A LA DIVERSIDAD</w:t>
            </w:r>
            <w:r w:rsidRPr="00D70BC8">
              <w:rPr>
                <w:rFonts w:ascii="Arial" w:hAnsi="Arial" w:cs="Arial"/>
              </w:rPr>
              <w:t>”</w:t>
            </w:r>
          </w:p>
          <w:p w:rsidR="00D70BC8" w:rsidRPr="00D70BC8" w:rsidRDefault="003D5264" w:rsidP="00D70BC8">
            <w:pPr>
              <w:rPr>
                <w:rFonts w:ascii="Arial" w:hAnsi="Arial" w:cs="Arial"/>
                <w:b/>
              </w:rPr>
            </w:pPr>
            <w:r w:rsidRPr="00D70BC8">
              <w:rPr>
                <w:rFonts w:ascii="Arial" w:hAnsi="Arial" w:cs="Arial"/>
              </w:rPr>
              <w:br/>
            </w:r>
            <w:r w:rsidR="00D70BC8" w:rsidRPr="00D70BC8">
              <w:rPr>
                <w:rFonts w:ascii="Arial" w:hAnsi="Arial" w:cs="Arial"/>
                <w:b/>
              </w:rPr>
              <w:t xml:space="preserve">FUNDAMENTACIÓN: </w:t>
            </w:r>
          </w:p>
          <w:p w:rsidR="00D70BC8" w:rsidRPr="00D70BC8" w:rsidRDefault="00D70BC8" w:rsidP="00D70BC8">
            <w:pPr>
              <w:jc w:val="both"/>
              <w:rPr>
                <w:rFonts w:cs="Arial"/>
              </w:rPr>
            </w:pPr>
            <w:r w:rsidRPr="00D70BC8">
              <w:rPr>
                <w:rFonts w:cs="Arial"/>
              </w:rPr>
              <w:t>Desde 1992 se celebra cada día 3 de diciembre a nivel mundial el Día Internacional de las personas con Diversidad Funcional.  Empoderar a las personas con discapacidad y garantizar la integración e igualdad, es el lema de este año para asegurar un desarrollo sostenible, inclusivo e igualitario y de esta manera, cumplir con la Agenda de Desarrollo Sostenible.</w:t>
            </w:r>
          </w:p>
          <w:p w:rsidR="00D70BC8" w:rsidRPr="00D70BC8" w:rsidRDefault="00D70BC8" w:rsidP="00D70BC8">
            <w:pPr>
              <w:jc w:val="both"/>
              <w:rPr>
                <w:rFonts w:cs="Arial"/>
              </w:rPr>
            </w:pPr>
            <w:r w:rsidRPr="00D70BC8">
              <w:rPr>
                <w:rFonts w:cs="Arial"/>
              </w:rPr>
              <w:t>Una de los medios para conseguir los objetivos es sensibilizar, visibilizar y hacer una toma de conciencia y acercamiento a la diversidad por parte de la población en general.</w:t>
            </w:r>
          </w:p>
          <w:p w:rsidR="00D70BC8" w:rsidRPr="00D70BC8" w:rsidRDefault="00D70BC8" w:rsidP="00D70BC8">
            <w:pPr>
              <w:jc w:val="both"/>
              <w:rPr>
                <w:rFonts w:cs="Arial"/>
              </w:rPr>
            </w:pPr>
            <w:r w:rsidRPr="00D70BC8">
              <w:rPr>
                <w:rFonts w:cs="Arial"/>
              </w:rPr>
              <w:t>INTRODUCCION: 10´</w:t>
            </w:r>
          </w:p>
          <w:p w:rsidR="00D70BC8" w:rsidRPr="00D70BC8" w:rsidRDefault="00D70BC8" w:rsidP="00D70BC8">
            <w:pPr>
              <w:jc w:val="both"/>
              <w:rPr>
                <w:rFonts w:cs="Arial"/>
              </w:rPr>
            </w:pPr>
            <w:r w:rsidRPr="00D70BC8">
              <w:rPr>
                <w:rFonts w:cs="Arial"/>
              </w:rPr>
              <w:t>Presentación de  la actividad “Viaje a la diversidad”</w:t>
            </w:r>
          </w:p>
          <w:p w:rsidR="00214DF9" w:rsidRPr="00D70BC8" w:rsidRDefault="00D70BC8" w:rsidP="00D70BC8">
            <w:pPr>
              <w:jc w:val="both"/>
              <w:rPr>
                <w:rFonts w:cs="Arial"/>
              </w:rPr>
            </w:pPr>
            <w:r w:rsidRPr="00D70BC8">
              <w:rPr>
                <w:rFonts w:cs="Arial"/>
              </w:rPr>
              <w:t>Breve explicación acerca del concepto de diversidad funcional y su clasificación según tipos, como contextualización de la actividad que vamos a iniciar.</w:t>
            </w:r>
          </w:p>
          <w:p w:rsidR="003107A2" w:rsidRPr="00D70BC8" w:rsidRDefault="00D70BC8" w:rsidP="00D70BC8">
            <w:pPr>
              <w:rPr>
                <w:rFonts w:ascii="Arial" w:hAnsi="Arial" w:cs="Arial"/>
              </w:rPr>
            </w:pPr>
            <w:r>
              <w:rPr>
                <w:rFonts w:ascii="Arial" w:hAnsi="Arial" w:cs="Arial"/>
              </w:rPr>
              <w:t>Se trabajarán de forma teórico práctica en Discapacidad psíquica, sensorial, y física.</w:t>
            </w:r>
          </w:p>
        </w:tc>
        <w:tc>
          <w:tcPr>
            <w:tcW w:w="1395" w:type="dxa"/>
            <w:gridSpan w:val="2"/>
            <w:shd w:val="clear" w:color="auto" w:fill="FFFFFF" w:themeFill="background1"/>
          </w:tcPr>
          <w:p w:rsidR="00A51299" w:rsidRDefault="00D70BC8">
            <w:r>
              <w:t>Integra CEE MURCIA</w:t>
            </w:r>
          </w:p>
        </w:tc>
        <w:tc>
          <w:tcPr>
            <w:tcW w:w="3730" w:type="dxa"/>
            <w:shd w:val="clear" w:color="auto" w:fill="FFFFFF" w:themeFill="background1"/>
          </w:tcPr>
          <w:p w:rsidR="00A51299" w:rsidRDefault="003D5264">
            <w:r>
              <w:t>3 horas</w:t>
            </w:r>
          </w:p>
        </w:tc>
      </w:tr>
      <w:tr w:rsidR="00C14A30" w:rsidTr="00F86D7E">
        <w:trPr>
          <w:trHeight w:val="1647"/>
        </w:trPr>
        <w:tc>
          <w:tcPr>
            <w:tcW w:w="1305" w:type="dxa"/>
            <w:shd w:val="clear" w:color="auto" w:fill="DDD9C3" w:themeFill="background2" w:themeFillShade="E6"/>
          </w:tcPr>
          <w:p w:rsidR="00C14A30" w:rsidRDefault="00CF0CB9">
            <w:r>
              <w:t>12/12/2018</w:t>
            </w:r>
          </w:p>
        </w:tc>
        <w:tc>
          <w:tcPr>
            <w:tcW w:w="1259" w:type="dxa"/>
            <w:shd w:val="clear" w:color="auto" w:fill="DDD9C3" w:themeFill="background2" w:themeFillShade="E6"/>
          </w:tcPr>
          <w:p w:rsidR="00C14A30" w:rsidRDefault="00431947">
            <w:r>
              <w:t>10.00 A 14.00</w:t>
            </w:r>
          </w:p>
        </w:tc>
        <w:tc>
          <w:tcPr>
            <w:tcW w:w="1761" w:type="dxa"/>
            <w:shd w:val="clear" w:color="auto" w:fill="DDD9C3" w:themeFill="background2" w:themeFillShade="E6"/>
          </w:tcPr>
          <w:p w:rsidR="00C14A30" w:rsidRDefault="00C14A30" w:rsidP="00E81C13">
            <w:r>
              <w:t xml:space="preserve">Salón de </w:t>
            </w:r>
            <w:proofErr w:type="gramStart"/>
            <w:r>
              <w:t>Actos .</w:t>
            </w:r>
            <w:proofErr w:type="gramEnd"/>
            <w:r>
              <w:t xml:space="preserve"> Casa del Estudiante</w:t>
            </w:r>
          </w:p>
        </w:tc>
        <w:tc>
          <w:tcPr>
            <w:tcW w:w="6556" w:type="dxa"/>
            <w:gridSpan w:val="2"/>
            <w:shd w:val="clear" w:color="auto" w:fill="DDD9C3" w:themeFill="background2" w:themeFillShade="E6"/>
          </w:tcPr>
          <w:p w:rsidR="00596E7A" w:rsidRPr="00EC413F" w:rsidRDefault="00D70BC8" w:rsidP="00B635C7">
            <w:pPr>
              <w:jc w:val="both"/>
              <w:rPr>
                <w:rFonts w:ascii="Arial Black" w:hAnsi="Arial Black"/>
              </w:rPr>
            </w:pPr>
            <w:r>
              <w:rPr>
                <w:rFonts w:ascii="Arial Black" w:hAnsi="Arial Black"/>
              </w:rPr>
              <w:t>PSD08</w:t>
            </w:r>
            <w:r w:rsidR="00EC413F">
              <w:rPr>
                <w:rFonts w:ascii="Arial Black" w:hAnsi="Arial Black"/>
              </w:rPr>
              <w:t xml:space="preserve"> </w:t>
            </w:r>
            <w:r w:rsidR="00431947" w:rsidRPr="00EC413F">
              <w:rPr>
                <w:rFonts w:ascii="Arial Black" w:hAnsi="Arial Black"/>
              </w:rPr>
              <w:t xml:space="preserve">MARATÓN SOLIDARIO </w:t>
            </w:r>
            <w:r w:rsidR="00596E7A" w:rsidRPr="00EC413F">
              <w:rPr>
                <w:rFonts w:ascii="Arial Black" w:hAnsi="Arial Black"/>
              </w:rPr>
              <w:t>UPCYCLING-Economía Circular</w:t>
            </w:r>
          </w:p>
          <w:p w:rsidR="00C14A30" w:rsidRDefault="00596E7A" w:rsidP="00B635C7">
            <w:pPr>
              <w:jc w:val="both"/>
            </w:pPr>
            <w:r>
              <w:t>Trae unos vaqueros viejos o una camiseta y conviértelos en una bolsa, etc…y colabora con ese regalo en la Campaña de recogida de Juguetes de Navidad</w:t>
            </w:r>
            <w:r w:rsidR="00B635C7">
              <w:t xml:space="preserve">.  </w:t>
            </w:r>
            <w:r w:rsidR="00431947">
              <w:t>CHOCOLATADA</w:t>
            </w:r>
          </w:p>
          <w:p w:rsidR="00B635C7" w:rsidRPr="00B635C7" w:rsidRDefault="00B635C7" w:rsidP="00B635C7">
            <w:pPr>
              <w:jc w:val="both"/>
              <w:rPr>
                <w:b/>
              </w:rPr>
            </w:pPr>
            <w:r w:rsidRPr="00B635C7">
              <w:rPr>
                <w:b/>
              </w:rPr>
              <w:t>Objetivos: </w:t>
            </w:r>
            <w:bookmarkStart w:id="0" w:name="_GoBack"/>
            <w:bookmarkEnd w:id="0"/>
          </w:p>
          <w:p w:rsidR="00B635C7" w:rsidRPr="00B635C7" w:rsidRDefault="00B635C7" w:rsidP="00B635C7">
            <w:pPr>
              <w:jc w:val="both"/>
            </w:pPr>
          </w:p>
          <w:p w:rsidR="00B635C7" w:rsidRPr="00B635C7" w:rsidRDefault="00B635C7" w:rsidP="00B635C7">
            <w:pPr>
              <w:numPr>
                <w:ilvl w:val="0"/>
                <w:numId w:val="6"/>
              </w:numPr>
              <w:jc w:val="both"/>
            </w:pPr>
            <w:r w:rsidRPr="00B635C7">
              <w:t xml:space="preserve">Aprender técnicas de </w:t>
            </w:r>
            <w:proofErr w:type="spellStart"/>
            <w:r w:rsidRPr="00B635C7">
              <w:t>upcycling</w:t>
            </w:r>
            <w:proofErr w:type="spellEnd"/>
            <w:r w:rsidRPr="00B635C7">
              <w:t xml:space="preserve"> textil (puesta en valor de un residuo a través de su transformación en una nueva prenda) como herramienta para practicar un consumo más responsable con planeta.</w:t>
            </w:r>
          </w:p>
          <w:p w:rsidR="00B635C7" w:rsidRPr="00B635C7" w:rsidRDefault="00B635C7" w:rsidP="00B635C7">
            <w:pPr>
              <w:numPr>
                <w:ilvl w:val="0"/>
                <w:numId w:val="6"/>
              </w:numPr>
              <w:jc w:val="both"/>
            </w:pPr>
            <w:r w:rsidRPr="00B635C7">
              <w:t>Elaborar artículos para aportarlos a la Campaña Navideña de Recogida de Juguetes.</w:t>
            </w:r>
          </w:p>
          <w:p w:rsidR="00B635C7" w:rsidRPr="00B635C7" w:rsidRDefault="00B635C7" w:rsidP="00B635C7">
            <w:pPr>
              <w:jc w:val="both"/>
            </w:pPr>
          </w:p>
          <w:p w:rsidR="00B635C7" w:rsidRPr="00B635C7" w:rsidRDefault="00B635C7" w:rsidP="00B635C7">
            <w:pPr>
              <w:jc w:val="both"/>
              <w:rPr>
                <w:b/>
              </w:rPr>
            </w:pPr>
            <w:r w:rsidRPr="00B635C7">
              <w:rPr>
                <w:b/>
              </w:rPr>
              <w:t>Descripción del Taller:</w:t>
            </w:r>
          </w:p>
          <w:p w:rsidR="00B635C7" w:rsidRPr="00B635C7" w:rsidRDefault="00B635C7" w:rsidP="00B635C7">
            <w:pPr>
              <w:jc w:val="both"/>
            </w:pPr>
            <w:r w:rsidRPr="00B635C7">
              <w:t>Taller de transformación y puesta en valor de prendas de ropa en desuso, en nuevos artículos. Se transformarán camisetas y pantalones vaqueros en otros artículos como bolsos, carteras, bisutería...</w:t>
            </w:r>
          </w:p>
          <w:p w:rsidR="00B635C7" w:rsidRPr="00B635C7" w:rsidRDefault="00B635C7" w:rsidP="00B635C7">
            <w:pPr>
              <w:jc w:val="both"/>
            </w:pPr>
          </w:p>
          <w:p w:rsidR="00B635C7" w:rsidRPr="00B635C7" w:rsidRDefault="00B635C7" w:rsidP="00B635C7">
            <w:pPr>
              <w:jc w:val="both"/>
            </w:pPr>
            <w:r w:rsidRPr="00B635C7">
              <w:t>Con este taller se pretende aportar herramientas de consumo sostenible a la vez que se fomenta la creatividad, el trabajo en equipo y colaboración con una causa solidaria.</w:t>
            </w:r>
          </w:p>
          <w:p w:rsidR="00B635C7" w:rsidRPr="00B635C7" w:rsidRDefault="00B635C7" w:rsidP="00B635C7">
            <w:pPr>
              <w:jc w:val="both"/>
            </w:pPr>
          </w:p>
          <w:p w:rsidR="00B635C7" w:rsidRPr="00B635C7" w:rsidRDefault="00B635C7" w:rsidP="00B635C7">
            <w:pPr>
              <w:jc w:val="both"/>
            </w:pPr>
          </w:p>
          <w:p w:rsidR="00B635C7" w:rsidRPr="00B635C7" w:rsidRDefault="00B635C7" w:rsidP="00B635C7">
            <w:pPr>
              <w:jc w:val="both"/>
            </w:pPr>
            <w:r w:rsidRPr="00B635C7">
              <w:t>Imparte: Inma Martínez Murcia. Área de Concienciación Medioambiental. Proyecto Abraham.</w:t>
            </w:r>
          </w:p>
          <w:p w:rsidR="00B635C7" w:rsidRDefault="00B635C7" w:rsidP="00B635C7">
            <w:pPr>
              <w:jc w:val="both"/>
            </w:pPr>
          </w:p>
          <w:p w:rsidR="00B635C7" w:rsidRDefault="00B635C7" w:rsidP="00B635C7">
            <w:pPr>
              <w:jc w:val="both"/>
            </w:pPr>
          </w:p>
          <w:p w:rsidR="00B635C7" w:rsidRDefault="00B635C7" w:rsidP="00B635C7">
            <w:pPr>
              <w:jc w:val="both"/>
            </w:pPr>
          </w:p>
        </w:tc>
        <w:tc>
          <w:tcPr>
            <w:tcW w:w="1395" w:type="dxa"/>
            <w:gridSpan w:val="2"/>
            <w:shd w:val="clear" w:color="auto" w:fill="DDD9C3" w:themeFill="background2" w:themeFillShade="E6"/>
          </w:tcPr>
          <w:p w:rsidR="00C14A30" w:rsidRDefault="00431947">
            <w:r>
              <w:lastRenderedPageBreak/>
              <w:t>PROYECTO ABRAHAM</w:t>
            </w:r>
          </w:p>
        </w:tc>
        <w:tc>
          <w:tcPr>
            <w:tcW w:w="3730" w:type="dxa"/>
            <w:shd w:val="clear" w:color="auto" w:fill="DDD9C3" w:themeFill="background2" w:themeFillShade="E6"/>
          </w:tcPr>
          <w:p w:rsidR="00C14A30" w:rsidRDefault="00431947">
            <w:r>
              <w:t>4 horas si realiza un producto solidario/Ciclando hasta 60</w:t>
            </w:r>
            <w:r w:rsidR="000A72C2">
              <w:t xml:space="preserve"> participantes</w:t>
            </w:r>
          </w:p>
        </w:tc>
      </w:tr>
      <w:tr w:rsidR="00431947" w:rsidTr="00BD5E20">
        <w:tc>
          <w:tcPr>
            <w:tcW w:w="1305" w:type="dxa"/>
          </w:tcPr>
          <w:p w:rsidR="00431947" w:rsidRDefault="00F23A0A" w:rsidP="00E81C13">
            <w:r>
              <w:lastRenderedPageBreak/>
              <w:t>28/</w:t>
            </w:r>
            <w:r w:rsidR="00431947">
              <w:t>03/2019</w:t>
            </w:r>
          </w:p>
        </w:tc>
        <w:tc>
          <w:tcPr>
            <w:tcW w:w="1259" w:type="dxa"/>
          </w:tcPr>
          <w:p w:rsidR="00431947" w:rsidRDefault="00431947" w:rsidP="00E81C13">
            <w:r>
              <w:t>17.00 A 20.00</w:t>
            </w:r>
          </w:p>
        </w:tc>
        <w:tc>
          <w:tcPr>
            <w:tcW w:w="1761" w:type="dxa"/>
          </w:tcPr>
          <w:p w:rsidR="00431947" w:rsidRDefault="00431947" w:rsidP="00E81C13">
            <w:r>
              <w:t>Salón de Actos. Casa del Estudiante</w:t>
            </w:r>
          </w:p>
        </w:tc>
        <w:tc>
          <w:tcPr>
            <w:tcW w:w="6556" w:type="dxa"/>
            <w:gridSpan w:val="2"/>
          </w:tcPr>
          <w:p w:rsidR="00431947" w:rsidRPr="00D90000" w:rsidRDefault="00431947" w:rsidP="00E81C13">
            <w:pPr>
              <w:rPr>
                <w:rFonts w:ascii="Arial Black" w:hAnsi="Arial Black"/>
              </w:rPr>
            </w:pPr>
            <w:r w:rsidRPr="00D90000">
              <w:rPr>
                <w:rFonts w:ascii="Arial Black" w:hAnsi="Arial Black"/>
              </w:rPr>
              <w:t>CINEFORUM. FIGURAS OCULTAS</w:t>
            </w:r>
          </w:p>
        </w:tc>
        <w:tc>
          <w:tcPr>
            <w:tcW w:w="1395" w:type="dxa"/>
            <w:gridSpan w:val="2"/>
          </w:tcPr>
          <w:p w:rsidR="00431947" w:rsidRDefault="00431947" w:rsidP="00E81C13">
            <w:r>
              <w:t>TALENTOS</w:t>
            </w:r>
          </w:p>
        </w:tc>
        <w:tc>
          <w:tcPr>
            <w:tcW w:w="3730" w:type="dxa"/>
          </w:tcPr>
          <w:p w:rsidR="00431947" w:rsidRDefault="00431947" w:rsidP="00E81C13">
            <w:r>
              <w:t>3/HASTA LLENAR AFORO</w:t>
            </w:r>
          </w:p>
        </w:tc>
      </w:tr>
      <w:tr w:rsidR="00431947" w:rsidTr="00BD5E20">
        <w:tc>
          <w:tcPr>
            <w:tcW w:w="1305" w:type="dxa"/>
          </w:tcPr>
          <w:p w:rsidR="00431947" w:rsidRDefault="00431947" w:rsidP="00E81C13"/>
        </w:tc>
        <w:tc>
          <w:tcPr>
            <w:tcW w:w="1259" w:type="dxa"/>
          </w:tcPr>
          <w:p w:rsidR="00431947" w:rsidRDefault="00431947" w:rsidP="00E81C13"/>
        </w:tc>
        <w:tc>
          <w:tcPr>
            <w:tcW w:w="1761" w:type="dxa"/>
          </w:tcPr>
          <w:p w:rsidR="00431947" w:rsidRDefault="00431947" w:rsidP="00E81C13"/>
        </w:tc>
        <w:tc>
          <w:tcPr>
            <w:tcW w:w="6556" w:type="dxa"/>
            <w:gridSpan w:val="2"/>
          </w:tcPr>
          <w:p w:rsidR="00431947" w:rsidRDefault="00431947" w:rsidP="00E81C13"/>
        </w:tc>
        <w:tc>
          <w:tcPr>
            <w:tcW w:w="1395" w:type="dxa"/>
            <w:gridSpan w:val="2"/>
          </w:tcPr>
          <w:p w:rsidR="00431947" w:rsidRDefault="00431947" w:rsidP="00E81C13"/>
        </w:tc>
        <w:tc>
          <w:tcPr>
            <w:tcW w:w="3730" w:type="dxa"/>
          </w:tcPr>
          <w:p w:rsidR="00431947" w:rsidRDefault="00431947" w:rsidP="00E81C13"/>
        </w:tc>
      </w:tr>
      <w:tr w:rsidR="00431947" w:rsidTr="00BD5E20">
        <w:tc>
          <w:tcPr>
            <w:tcW w:w="1305" w:type="dxa"/>
          </w:tcPr>
          <w:p w:rsidR="00431947" w:rsidRDefault="00431947" w:rsidP="00E81C13"/>
        </w:tc>
        <w:tc>
          <w:tcPr>
            <w:tcW w:w="1259" w:type="dxa"/>
          </w:tcPr>
          <w:p w:rsidR="00431947" w:rsidRDefault="00431947" w:rsidP="00E81C13"/>
        </w:tc>
        <w:tc>
          <w:tcPr>
            <w:tcW w:w="1761" w:type="dxa"/>
          </w:tcPr>
          <w:p w:rsidR="00431947" w:rsidRDefault="00431947" w:rsidP="00E81C13"/>
        </w:tc>
        <w:tc>
          <w:tcPr>
            <w:tcW w:w="6556" w:type="dxa"/>
            <w:gridSpan w:val="2"/>
          </w:tcPr>
          <w:p w:rsidR="00431947" w:rsidRDefault="00431947" w:rsidP="00E81C13"/>
        </w:tc>
        <w:tc>
          <w:tcPr>
            <w:tcW w:w="1395" w:type="dxa"/>
            <w:gridSpan w:val="2"/>
          </w:tcPr>
          <w:p w:rsidR="00431947" w:rsidRDefault="00431947" w:rsidP="00E81C13"/>
        </w:tc>
        <w:tc>
          <w:tcPr>
            <w:tcW w:w="3730" w:type="dxa"/>
          </w:tcPr>
          <w:p w:rsidR="00431947" w:rsidRDefault="00431947" w:rsidP="00E81C13"/>
        </w:tc>
      </w:tr>
      <w:tr w:rsidR="00431947" w:rsidTr="00BD5E20">
        <w:tc>
          <w:tcPr>
            <w:tcW w:w="1305" w:type="dxa"/>
          </w:tcPr>
          <w:p w:rsidR="00431947" w:rsidRDefault="00431947" w:rsidP="00E81C13"/>
        </w:tc>
        <w:tc>
          <w:tcPr>
            <w:tcW w:w="1259" w:type="dxa"/>
          </w:tcPr>
          <w:p w:rsidR="00431947" w:rsidRDefault="00431947" w:rsidP="00E81C13"/>
        </w:tc>
        <w:tc>
          <w:tcPr>
            <w:tcW w:w="1761" w:type="dxa"/>
          </w:tcPr>
          <w:p w:rsidR="00431947" w:rsidRDefault="00431947" w:rsidP="00E81C13"/>
        </w:tc>
        <w:tc>
          <w:tcPr>
            <w:tcW w:w="6556" w:type="dxa"/>
            <w:gridSpan w:val="2"/>
          </w:tcPr>
          <w:p w:rsidR="00431947" w:rsidRDefault="00431947" w:rsidP="00E81C13"/>
        </w:tc>
        <w:tc>
          <w:tcPr>
            <w:tcW w:w="1395" w:type="dxa"/>
            <w:gridSpan w:val="2"/>
          </w:tcPr>
          <w:p w:rsidR="00431947" w:rsidRDefault="00431947" w:rsidP="00E81C13"/>
        </w:tc>
        <w:tc>
          <w:tcPr>
            <w:tcW w:w="3730" w:type="dxa"/>
          </w:tcPr>
          <w:p w:rsidR="00431947" w:rsidRDefault="00431947" w:rsidP="00E81C13"/>
        </w:tc>
      </w:tr>
    </w:tbl>
    <w:p w:rsidR="004452FD" w:rsidRDefault="00D70BC8"/>
    <w:sectPr w:rsidR="004452FD" w:rsidSect="00441EEC">
      <w:pgSz w:w="16838" w:h="11906" w:orient="landscape"/>
      <w:pgMar w:top="1440" w:right="339" w:bottom="144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71C"/>
    <w:multiLevelType w:val="hybridMultilevel"/>
    <w:tmpl w:val="061CBB84"/>
    <w:lvl w:ilvl="0" w:tplc="2C72616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33F5955"/>
    <w:multiLevelType w:val="hybridMultilevel"/>
    <w:tmpl w:val="6CBA8F08"/>
    <w:lvl w:ilvl="0" w:tplc="A26EE06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C8D18D7"/>
    <w:multiLevelType w:val="multilevel"/>
    <w:tmpl w:val="44ACDC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0F956F3"/>
    <w:multiLevelType w:val="multilevel"/>
    <w:tmpl w:val="DA822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47F018D"/>
    <w:multiLevelType w:val="hybridMultilevel"/>
    <w:tmpl w:val="AE90546C"/>
    <w:lvl w:ilvl="0" w:tplc="90C685BA">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6BD7948"/>
    <w:multiLevelType w:val="hybridMultilevel"/>
    <w:tmpl w:val="51244EDC"/>
    <w:lvl w:ilvl="0" w:tplc="7A2C8DC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bookFoldPrintingSheets w:val="4"/>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A65"/>
    <w:rsid w:val="000A72C2"/>
    <w:rsid w:val="001356FB"/>
    <w:rsid w:val="00192A30"/>
    <w:rsid w:val="001A0723"/>
    <w:rsid w:val="001F411C"/>
    <w:rsid w:val="00214DF9"/>
    <w:rsid w:val="00233E84"/>
    <w:rsid w:val="002B2A93"/>
    <w:rsid w:val="003107A2"/>
    <w:rsid w:val="00361AC9"/>
    <w:rsid w:val="003D5264"/>
    <w:rsid w:val="00431947"/>
    <w:rsid w:val="00441EEC"/>
    <w:rsid w:val="00515075"/>
    <w:rsid w:val="00543541"/>
    <w:rsid w:val="00596E7A"/>
    <w:rsid w:val="005F7025"/>
    <w:rsid w:val="006C41EA"/>
    <w:rsid w:val="006C744A"/>
    <w:rsid w:val="00716A65"/>
    <w:rsid w:val="007A08FF"/>
    <w:rsid w:val="007D1643"/>
    <w:rsid w:val="008F4FAA"/>
    <w:rsid w:val="009765D6"/>
    <w:rsid w:val="009E729B"/>
    <w:rsid w:val="00A26EA7"/>
    <w:rsid w:val="00A30AE2"/>
    <w:rsid w:val="00A51299"/>
    <w:rsid w:val="00AF26AF"/>
    <w:rsid w:val="00B635C7"/>
    <w:rsid w:val="00BD5E20"/>
    <w:rsid w:val="00C14A30"/>
    <w:rsid w:val="00CF0CB9"/>
    <w:rsid w:val="00D05852"/>
    <w:rsid w:val="00D70BC8"/>
    <w:rsid w:val="00D726A1"/>
    <w:rsid w:val="00D90000"/>
    <w:rsid w:val="00EC413F"/>
    <w:rsid w:val="00F23A0A"/>
    <w:rsid w:val="00F2758E"/>
    <w:rsid w:val="00F86D7E"/>
    <w:rsid w:val="00FC28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41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41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19556">
      <w:bodyDiv w:val="1"/>
      <w:marLeft w:val="0"/>
      <w:marRight w:val="0"/>
      <w:marTop w:val="0"/>
      <w:marBottom w:val="0"/>
      <w:divBdr>
        <w:top w:val="none" w:sz="0" w:space="0" w:color="auto"/>
        <w:left w:val="none" w:sz="0" w:space="0" w:color="auto"/>
        <w:bottom w:val="none" w:sz="0" w:space="0" w:color="auto"/>
        <w:right w:val="none" w:sz="0" w:space="0" w:color="auto"/>
      </w:divBdr>
    </w:div>
    <w:div w:id="518543938">
      <w:bodyDiv w:val="1"/>
      <w:marLeft w:val="0"/>
      <w:marRight w:val="0"/>
      <w:marTop w:val="0"/>
      <w:marBottom w:val="0"/>
      <w:divBdr>
        <w:top w:val="none" w:sz="0" w:space="0" w:color="auto"/>
        <w:left w:val="none" w:sz="0" w:space="0" w:color="auto"/>
        <w:bottom w:val="none" w:sz="0" w:space="0" w:color="auto"/>
        <w:right w:val="none" w:sz="0" w:space="0" w:color="auto"/>
      </w:divBdr>
    </w:div>
    <w:div w:id="91346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Pages>
  <Words>1286</Words>
  <Characters>7078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LORENTE MARTÍNEZ, MAGDALENA</dc:creator>
  <cp:lastModifiedBy>LORENTE MARTÍNEZ, MAGDALENA</cp:lastModifiedBy>
  <cp:revision>17</cp:revision>
  <cp:lastPrinted>2018-11-05T09:22:00Z</cp:lastPrinted>
  <dcterms:created xsi:type="dcterms:W3CDTF">2018-09-26T12:39:00Z</dcterms:created>
  <dcterms:modified xsi:type="dcterms:W3CDTF">2018-11-05T09:24:00Z</dcterms:modified>
</cp:coreProperties>
</file>